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1A4AE7" w:rsidP="00E90876">
      <w:pPr>
        <w:ind w:right="-284"/>
      </w:pPr>
      <w:r>
        <w:rPr>
          <w:sz w:val="26"/>
          <w:szCs w:val="26"/>
        </w:rPr>
        <w:t>29</w:t>
      </w:r>
      <w:r w:rsidR="00E90876">
        <w:rPr>
          <w:sz w:val="26"/>
          <w:szCs w:val="26"/>
        </w:rPr>
        <w:t>.</w:t>
      </w:r>
      <w:r w:rsidR="00FF7265">
        <w:rPr>
          <w:sz w:val="26"/>
          <w:szCs w:val="26"/>
        </w:rPr>
        <w:t>0</w:t>
      </w:r>
      <w:r w:rsidR="00661780" w:rsidRPr="00661780">
        <w:rPr>
          <w:sz w:val="26"/>
          <w:szCs w:val="26"/>
        </w:rPr>
        <w:t>7</w:t>
      </w:r>
      <w:r w:rsidR="00E90876">
        <w:rPr>
          <w:sz w:val="26"/>
          <w:szCs w:val="26"/>
        </w:rPr>
        <w:t xml:space="preserve">.2026                                                                                                  </w:t>
      </w:r>
      <w:r w:rsidR="00255986">
        <w:rPr>
          <w:sz w:val="26"/>
          <w:szCs w:val="26"/>
        </w:rPr>
        <w:t xml:space="preserve">    </w:t>
      </w:r>
      <w:r w:rsidR="007E7953">
        <w:rPr>
          <w:sz w:val="26"/>
          <w:szCs w:val="26"/>
        </w:rPr>
        <w:t xml:space="preserve">       № </w:t>
      </w:r>
      <w:r>
        <w:rPr>
          <w:sz w:val="26"/>
          <w:szCs w:val="26"/>
        </w:rPr>
        <w:t>752</w:t>
      </w:r>
      <w:r w:rsidR="00E90876">
        <w:rPr>
          <w:sz w:val="26"/>
          <w:szCs w:val="26"/>
        </w:rPr>
        <w:t xml:space="preserve">-НПА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661780" w:rsidRPr="00661780" w:rsidRDefault="00661780" w:rsidP="00661780">
      <w:pPr>
        <w:ind w:right="-285"/>
        <w:jc w:val="center"/>
        <w:rPr>
          <w:snapToGrid w:val="0"/>
          <w:sz w:val="26"/>
          <w:szCs w:val="24"/>
        </w:rPr>
      </w:pPr>
      <w:r w:rsidRPr="00661780">
        <w:rPr>
          <w:snapToGrid w:val="0"/>
          <w:sz w:val="26"/>
          <w:szCs w:val="26"/>
        </w:rPr>
        <w:t xml:space="preserve">О внесении изменений в решение </w:t>
      </w:r>
      <w:r w:rsidRPr="00661780">
        <w:rPr>
          <w:sz w:val="26"/>
          <w:szCs w:val="26"/>
        </w:rPr>
        <w:t>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</w:t>
      </w:r>
      <w:r w:rsidRPr="00661780">
        <w:rPr>
          <w:snapToGrid w:val="0"/>
          <w:color w:val="000000" w:themeColor="text1"/>
          <w:sz w:val="24"/>
          <w:szCs w:val="24"/>
        </w:rPr>
        <w:t xml:space="preserve">    </w:t>
      </w:r>
    </w:p>
    <w:p w:rsidR="00661780" w:rsidRPr="00661780" w:rsidRDefault="00661780" w:rsidP="00661780">
      <w:pPr>
        <w:ind w:firstLine="709"/>
        <w:contextualSpacing/>
        <w:rPr>
          <w:rFonts w:eastAsia="Calibri"/>
          <w:iCs/>
          <w:snapToGrid w:val="0"/>
          <w:sz w:val="26"/>
          <w:szCs w:val="26"/>
          <w:lang w:eastAsia="en-US"/>
        </w:rPr>
      </w:pP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 w:rsidRPr="00661780">
        <w:rPr>
          <w:rFonts w:eastAsia="Calibri"/>
          <w:iCs/>
          <w:snapToGrid w:val="0"/>
          <w:sz w:val="26"/>
          <w:szCs w:val="26"/>
          <w:lang w:eastAsia="en-US"/>
        </w:rPr>
        <w:t xml:space="preserve">1. Внести в решение 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 </w:t>
      </w:r>
      <w:r w:rsidRPr="00661780">
        <w:rPr>
          <w:sz w:val="26"/>
          <w:szCs w:val="26"/>
        </w:rPr>
        <w:t>(Ведомости Находки, 2021, 29 октября, № 75; Находкинский рабочий, 2023, 6 декабря, № 84; 2024, 14 февраля, № 10; 2025, 12 февраля,</w:t>
      </w:r>
      <w:r w:rsidRPr="00661780">
        <w:rPr>
          <w:rFonts w:eastAsia="Calibri"/>
          <w:sz w:val="26"/>
          <w:szCs w:val="26"/>
          <w:lang w:eastAsia="en-US"/>
        </w:rPr>
        <w:t xml:space="preserve"> № 10; 2025, 7 мая № 33)</w:t>
      </w:r>
      <w:r w:rsidRPr="00661780">
        <w:rPr>
          <w:sz w:val="26"/>
          <w:szCs w:val="26"/>
        </w:rPr>
        <w:t xml:space="preserve"> следующие изменения: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 xml:space="preserve">1) часть 6 статьи 2 изложить в следующей редакции: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«6. Контролируемое лицо, в том числе с использованием единого портала государственных и муниципальных услуг (функций), вправе подать в контрольный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2) в статье 3: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6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«6. 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 и не должно превышать 15 минут.»;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17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snapToGrid w:val="0"/>
          <w:sz w:val="26"/>
          <w:szCs w:val="26"/>
        </w:rPr>
        <w:t xml:space="preserve">«17. </w:t>
      </w:r>
      <w:r w:rsidRPr="00661780">
        <w:rPr>
          <w:rFonts w:eastAsiaTheme="minorHAnsi"/>
          <w:sz w:val="26"/>
          <w:szCs w:val="26"/>
          <w:lang w:eastAsia="en-US"/>
        </w:rPr>
        <w:t xml:space="preserve"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</w:t>
      </w:r>
      <w:r>
        <w:rPr>
          <w:rFonts w:eastAsiaTheme="minorHAnsi"/>
          <w:sz w:val="26"/>
          <w:szCs w:val="26"/>
          <w:lang w:eastAsia="en-US"/>
        </w:rPr>
        <w:t>«</w:t>
      </w:r>
      <w:r w:rsidRPr="00661780">
        <w:rPr>
          <w:rFonts w:eastAsiaTheme="minorHAnsi"/>
          <w:sz w:val="26"/>
          <w:szCs w:val="26"/>
          <w:lang w:eastAsia="en-US"/>
        </w:rPr>
        <w:t>Ин</w:t>
      </w:r>
      <w:r>
        <w:rPr>
          <w:rFonts w:eastAsiaTheme="minorHAnsi"/>
          <w:sz w:val="26"/>
          <w:szCs w:val="26"/>
          <w:lang w:eastAsia="en-US"/>
        </w:rPr>
        <w:t>спектор»</w:t>
      </w:r>
      <w:r w:rsidRPr="00661780">
        <w:rPr>
          <w:rFonts w:eastAsiaTheme="minorHAnsi"/>
          <w:sz w:val="26"/>
          <w:szCs w:val="26"/>
          <w:lang w:eastAsia="en-US"/>
        </w:rPr>
        <w:t>.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должностное лицо контрольного органа осуществляет ознакомление с объектом контроля, сбор сведений, необходимых для </w:t>
      </w:r>
      <w:r w:rsidRPr="00661780">
        <w:rPr>
          <w:rFonts w:eastAsiaTheme="minorHAnsi"/>
          <w:sz w:val="26"/>
          <w:szCs w:val="26"/>
          <w:lang w:eastAsia="en-US"/>
        </w:rPr>
        <w:lastRenderedPageBreak/>
        <w:t>отнесения объектов контроля к категориям риска, и проводит оценку уровня соблюдения контролируемым лицом обязательных требований.</w:t>
      </w:r>
      <w:r>
        <w:rPr>
          <w:snapToGrid w:val="0"/>
          <w:sz w:val="26"/>
          <w:szCs w:val="26"/>
        </w:rPr>
        <w:t>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3) в статье 5: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 xml:space="preserve">часть 19 изложить в следующей редакции: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«19.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 № 248-ФЗ.»;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44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snapToGrid w:val="0"/>
          <w:sz w:val="26"/>
          <w:szCs w:val="26"/>
        </w:rPr>
        <w:t xml:space="preserve">«44. </w:t>
      </w:r>
      <w:r w:rsidRPr="00661780">
        <w:rPr>
          <w:rFonts w:eastAsiaTheme="minorHAnsi"/>
          <w:sz w:val="26"/>
          <w:szCs w:val="26"/>
          <w:lang w:eastAsia="en-US"/>
        </w:rPr>
        <w:t>Контролируемое лицо или его представитель знакомится с содержанием акта на месте проведения контрольного мероприятия</w:t>
      </w:r>
      <w:r w:rsidR="001A4AE7">
        <w:rPr>
          <w:rFonts w:eastAsiaTheme="minorHAnsi"/>
          <w:sz w:val="26"/>
          <w:szCs w:val="26"/>
          <w:lang w:eastAsia="en-US"/>
        </w:rPr>
        <w:t>, за исключением случаев, установленных абзацем вторым настоящей части</w:t>
      </w:r>
      <w:r w:rsidRPr="00661780">
        <w:rPr>
          <w:rFonts w:eastAsiaTheme="minorHAnsi"/>
          <w:sz w:val="26"/>
          <w:szCs w:val="26"/>
          <w:lang w:eastAsia="en-US"/>
        </w:rPr>
        <w:t xml:space="preserve">.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случае проведения контрольных мероприятий </w:t>
      </w:r>
      <w:r w:rsidRPr="00661780">
        <w:rPr>
          <w:snapToGrid w:val="0"/>
          <w:sz w:val="26"/>
          <w:szCs w:val="26"/>
        </w:rPr>
        <w:t xml:space="preserve"> посредством видео-конференц-связи или с </w:t>
      </w:r>
      <w:r w:rsidRPr="00661780">
        <w:rPr>
          <w:rFonts w:eastAsiaTheme="minorHAnsi"/>
          <w:sz w:val="26"/>
          <w:szCs w:val="26"/>
          <w:lang w:eastAsia="en-US"/>
        </w:rPr>
        <w:t xml:space="preserve"> исполь</w:t>
      </w:r>
      <w:r>
        <w:rPr>
          <w:rFonts w:eastAsiaTheme="minorHAnsi"/>
          <w:sz w:val="26"/>
          <w:szCs w:val="26"/>
          <w:lang w:eastAsia="en-US"/>
        </w:rPr>
        <w:t>зованием мобильного приложения «</w:t>
      </w:r>
      <w:r w:rsidRPr="00661780">
        <w:rPr>
          <w:rFonts w:eastAsiaTheme="minorHAnsi"/>
          <w:sz w:val="26"/>
          <w:szCs w:val="26"/>
          <w:lang w:eastAsia="en-US"/>
        </w:rPr>
        <w:t>Инспектор</w:t>
      </w:r>
      <w:r>
        <w:rPr>
          <w:rFonts w:eastAsiaTheme="minorHAnsi"/>
          <w:sz w:val="26"/>
          <w:szCs w:val="26"/>
          <w:lang w:eastAsia="en-US"/>
        </w:rPr>
        <w:t>»</w:t>
      </w:r>
      <w:r w:rsidRPr="00661780">
        <w:rPr>
          <w:rFonts w:eastAsiaTheme="minorHAnsi"/>
          <w:sz w:val="26"/>
          <w:szCs w:val="26"/>
          <w:lang w:eastAsia="en-US"/>
        </w:rPr>
        <w:t xml:space="preserve">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</w:t>
      </w:r>
      <w:bookmarkStart w:id="0" w:name="_GoBack"/>
      <w:bookmarkEnd w:id="0"/>
      <w:r w:rsidRPr="00661780">
        <w:rPr>
          <w:rFonts w:eastAsiaTheme="minorHAnsi"/>
          <w:sz w:val="26"/>
          <w:szCs w:val="26"/>
          <w:lang w:eastAsia="en-US"/>
        </w:rPr>
        <w:t xml:space="preserve">вий, предусмотренных </w:t>
      </w:r>
      <w:hyperlink r:id="rId7" w:history="1">
        <w:r w:rsidRPr="00661780">
          <w:rPr>
            <w:rFonts w:eastAsiaTheme="minorHAnsi"/>
            <w:sz w:val="26"/>
            <w:szCs w:val="26"/>
            <w:lang w:eastAsia="en-US"/>
          </w:rPr>
          <w:t>пунктами 6</w:t>
        </w:r>
      </w:hyperlink>
      <w:r w:rsidRPr="00661780">
        <w:rPr>
          <w:rFonts w:eastAsiaTheme="minorHAnsi"/>
          <w:sz w:val="26"/>
          <w:szCs w:val="26"/>
          <w:lang w:eastAsia="en-US"/>
        </w:rPr>
        <w:t>-</w:t>
      </w:r>
      <w:hyperlink r:id="rId8" w:history="1">
        <w:r w:rsidRPr="00661780">
          <w:rPr>
            <w:rFonts w:eastAsiaTheme="minorHAnsi"/>
            <w:sz w:val="26"/>
            <w:szCs w:val="26"/>
            <w:lang w:eastAsia="en-US"/>
          </w:rPr>
          <w:t>9 части 1 статьи 65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661780">
        <w:rPr>
          <w:snapToGrid w:val="0"/>
          <w:sz w:val="26"/>
          <w:szCs w:val="26"/>
        </w:rPr>
        <w:t>№ 248-ФЗ</w:t>
      </w:r>
      <w:r w:rsidRPr="00661780">
        <w:rPr>
          <w:rFonts w:eastAsiaTheme="minorHAnsi"/>
          <w:sz w:val="26"/>
          <w:szCs w:val="26"/>
          <w:lang w:eastAsia="en-US"/>
        </w:rPr>
        <w:t xml:space="preserve">, или в иных случаях, установленных Федеральным законом </w:t>
      </w:r>
      <w:r w:rsidRPr="00661780">
        <w:rPr>
          <w:snapToGrid w:val="0"/>
          <w:sz w:val="26"/>
          <w:szCs w:val="26"/>
        </w:rPr>
        <w:t>№ 248-ФЗ</w:t>
      </w:r>
      <w:r w:rsidRPr="00661780">
        <w:rPr>
          <w:rFonts w:eastAsiaTheme="minorHAnsi"/>
          <w:sz w:val="26"/>
          <w:szCs w:val="26"/>
          <w:lang w:eastAsia="en-US"/>
        </w:rPr>
        <w:t xml:space="preserve">, контрольный орган направляет акт контролируемому лицу в порядке, установленном </w:t>
      </w:r>
      <w:hyperlink r:id="rId9" w:history="1">
        <w:r w:rsidRPr="00661780">
          <w:rPr>
            <w:rFonts w:eastAsiaTheme="minorHAnsi"/>
            <w:sz w:val="26"/>
            <w:szCs w:val="26"/>
            <w:lang w:eastAsia="en-US"/>
          </w:rPr>
          <w:t>статьей 21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248-ФЗ.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r:id="rId10" w:history="1">
        <w:r w:rsidRPr="00661780">
          <w:rPr>
            <w:rFonts w:eastAsiaTheme="minorHAnsi"/>
            <w:sz w:val="26"/>
            <w:szCs w:val="26"/>
            <w:lang w:eastAsia="en-US"/>
          </w:rPr>
          <w:t>частью 3 статьи 87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hyperlink r:id="rId11" w:history="1">
        <w:r w:rsidRPr="00661780">
          <w:rPr>
            <w:rFonts w:eastAsiaTheme="minorHAnsi"/>
            <w:sz w:val="26"/>
            <w:szCs w:val="26"/>
            <w:lang w:eastAsia="en-US"/>
          </w:rPr>
          <w:t>пунктом 2 части 5 статьи 21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248-ФЗ.»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661780" w:rsidRPr="00661780" w:rsidRDefault="00661780" w:rsidP="00661780">
      <w:pPr>
        <w:ind w:right="-285" w:firstLine="567"/>
        <w:contextualSpacing/>
        <w:jc w:val="both"/>
        <w:rPr>
          <w:rFonts w:eastAsia="Calibri"/>
          <w:iCs/>
          <w:snapToGrid w:val="0"/>
          <w:sz w:val="26"/>
          <w:szCs w:val="26"/>
          <w:lang w:eastAsia="en-US"/>
        </w:rPr>
      </w:pPr>
      <w:r w:rsidRPr="00661780">
        <w:rPr>
          <w:rFonts w:eastAsia="Calibri"/>
          <w:iCs/>
          <w:snapToGrid w:val="0"/>
          <w:sz w:val="26"/>
          <w:szCs w:val="26"/>
          <w:lang w:eastAsia="en-US"/>
        </w:rPr>
        <w:t>2. Настоящее решение вступает в силу со дня его официального опубликования.</w:t>
      </w:r>
    </w:p>
    <w:p w:rsidR="00E90876" w:rsidRDefault="00E90876" w:rsidP="00661780">
      <w:pPr>
        <w:ind w:right="-284" w:firstLine="709"/>
        <w:jc w:val="both"/>
        <w:rPr>
          <w:sz w:val="26"/>
          <w:szCs w:val="26"/>
        </w:rPr>
      </w:pPr>
    </w:p>
    <w:p w:rsidR="00661780" w:rsidRDefault="00661780" w:rsidP="00661780">
      <w:pPr>
        <w:ind w:right="-284" w:firstLine="709"/>
        <w:jc w:val="both"/>
        <w:rPr>
          <w:sz w:val="26"/>
          <w:szCs w:val="26"/>
        </w:rPr>
      </w:pPr>
    </w:p>
    <w:p w:rsidR="00E90876" w:rsidRPr="00BE0DA7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  </w:t>
      </w:r>
      <w:r w:rsidRPr="00BE0DA7">
        <w:rPr>
          <w:sz w:val="26"/>
          <w:szCs w:val="26"/>
        </w:rPr>
        <w:t>А.В. Кузнецов</w:t>
      </w: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 xml:space="preserve">Глава Находкинского городского округа                                         </w:t>
      </w:r>
      <w:r>
        <w:rPr>
          <w:sz w:val="26"/>
          <w:szCs w:val="26"/>
        </w:rPr>
        <w:t xml:space="preserve">      </w:t>
      </w:r>
      <w:r w:rsidRPr="00BE0DA7">
        <w:rPr>
          <w:sz w:val="26"/>
          <w:szCs w:val="26"/>
        </w:rPr>
        <w:t xml:space="preserve">      Т.В. </w:t>
      </w:r>
      <w:proofErr w:type="spellStart"/>
      <w:r w:rsidRPr="00BE0DA7">
        <w:rPr>
          <w:sz w:val="26"/>
          <w:szCs w:val="26"/>
        </w:rPr>
        <w:t>Магинский</w:t>
      </w:r>
      <w:proofErr w:type="spellEnd"/>
    </w:p>
    <w:p w:rsidR="001A4AE7" w:rsidRDefault="001A4AE7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1A4AE7" w:rsidRDefault="001A4AE7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29 июля 2026 года</w:t>
      </w:r>
    </w:p>
    <w:p w:rsidR="001A4AE7" w:rsidRPr="001A4AE7" w:rsidRDefault="001A4AE7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№ 752-НПА</w:t>
      </w:r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/>
    <w:p w:rsidR="00E90876" w:rsidRDefault="00E90876"/>
    <w:p w:rsidR="00E90876" w:rsidRDefault="00E90876"/>
    <w:p w:rsidR="00E90876" w:rsidRDefault="00E90876"/>
    <w:p w:rsidR="00E90876" w:rsidRDefault="00E90876"/>
    <w:p w:rsidR="00E90876" w:rsidRDefault="00E90876"/>
    <w:sectPr w:rsidR="00E90876" w:rsidSect="00661780">
      <w:head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25C" w:rsidRDefault="00C7725C" w:rsidP="00FF7265">
      <w:r>
        <w:separator/>
      </w:r>
    </w:p>
  </w:endnote>
  <w:endnote w:type="continuationSeparator" w:id="0">
    <w:p w:rsidR="00C7725C" w:rsidRDefault="00C7725C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25C" w:rsidRDefault="00C7725C" w:rsidP="00FF7265">
      <w:r>
        <w:separator/>
      </w:r>
    </w:p>
  </w:footnote>
  <w:footnote w:type="continuationSeparator" w:id="0">
    <w:p w:rsidR="00C7725C" w:rsidRDefault="00C7725C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AE7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15F85"/>
    <w:rsid w:val="00090157"/>
    <w:rsid w:val="001A4AE7"/>
    <w:rsid w:val="00255986"/>
    <w:rsid w:val="002B1FE7"/>
    <w:rsid w:val="002B35F7"/>
    <w:rsid w:val="002C7CE1"/>
    <w:rsid w:val="003E25E2"/>
    <w:rsid w:val="003F446E"/>
    <w:rsid w:val="004E688D"/>
    <w:rsid w:val="00567CD8"/>
    <w:rsid w:val="00661780"/>
    <w:rsid w:val="007C1A3A"/>
    <w:rsid w:val="007E7953"/>
    <w:rsid w:val="0081298A"/>
    <w:rsid w:val="00891E02"/>
    <w:rsid w:val="00956AD4"/>
    <w:rsid w:val="009953B3"/>
    <w:rsid w:val="00A35829"/>
    <w:rsid w:val="00AD33CE"/>
    <w:rsid w:val="00AF711A"/>
    <w:rsid w:val="00BD5E6B"/>
    <w:rsid w:val="00C02726"/>
    <w:rsid w:val="00C76337"/>
    <w:rsid w:val="00C7725C"/>
    <w:rsid w:val="00D656C2"/>
    <w:rsid w:val="00DB36CB"/>
    <w:rsid w:val="00E90876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E7E21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07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984&amp;dst=100708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login.consultant.ru/link/?req=doc&amp;base=LAW&amp;n=508984&amp;dst=10113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8984&amp;dst=10125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984&amp;dst=1002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2026-05-24T23:03:00Z</cp:lastPrinted>
  <dcterms:created xsi:type="dcterms:W3CDTF">2026-07-29T04:13:00Z</dcterms:created>
  <dcterms:modified xsi:type="dcterms:W3CDTF">2026-07-29T04:16:00Z</dcterms:modified>
</cp:coreProperties>
</file>