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3B788D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C84829">
        <w:rPr>
          <w:sz w:val="26"/>
          <w:szCs w:val="26"/>
        </w:rPr>
        <w:t>2.10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>
        <w:rPr>
          <w:sz w:val="26"/>
          <w:szCs w:val="26"/>
        </w:rPr>
        <w:t>3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995527">
        <w:rPr>
          <w:sz w:val="26"/>
          <w:szCs w:val="26"/>
        </w:rPr>
        <w:t xml:space="preserve">  </w:t>
      </w:r>
      <w:r w:rsidR="00C84829">
        <w:rPr>
          <w:sz w:val="26"/>
          <w:szCs w:val="26"/>
        </w:rPr>
        <w:t>№ 2</w:t>
      </w:r>
      <w:r>
        <w:rPr>
          <w:sz w:val="26"/>
          <w:szCs w:val="26"/>
        </w:rPr>
        <w:t>3</w:t>
      </w:r>
      <w:r w:rsidR="0003726E">
        <w:rPr>
          <w:sz w:val="26"/>
          <w:szCs w:val="26"/>
        </w:rPr>
        <w:t>4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03726E" w:rsidRDefault="000B7D7D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предложении по безвозмездной передаче муниципального имущества, находящегося в с</w:t>
      </w:r>
      <w:r w:rsidR="00E869FE" w:rsidRPr="00A2141B">
        <w:rPr>
          <w:sz w:val="26"/>
          <w:szCs w:val="26"/>
        </w:rPr>
        <w:t>обственности Находкинского городского округа</w:t>
      </w:r>
      <w:r w:rsidR="003B788D">
        <w:rPr>
          <w:sz w:val="26"/>
          <w:szCs w:val="26"/>
        </w:rPr>
        <w:t>,</w:t>
      </w:r>
      <w:r w:rsidR="0003726E">
        <w:rPr>
          <w:sz w:val="26"/>
          <w:szCs w:val="26"/>
        </w:rPr>
        <w:t xml:space="preserve"> используемого федеральным государственным унитарным предприятием «Почта России»</w:t>
      </w:r>
    </w:p>
    <w:p w:rsidR="00B75C96" w:rsidRPr="00A2141B" w:rsidRDefault="0003726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предоставления услуг почтовой связи на территории Находкинского городского округа, в федеральную</w:t>
      </w:r>
      <w:r w:rsidR="00E869FE" w:rsidRPr="00A2141B">
        <w:rPr>
          <w:sz w:val="26"/>
          <w:szCs w:val="26"/>
        </w:rPr>
        <w:t xml:space="preserve"> собственность</w:t>
      </w:r>
      <w:r w:rsidR="003B788D">
        <w:rPr>
          <w:sz w:val="26"/>
          <w:szCs w:val="26"/>
        </w:rPr>
        <w:t xml:space="preserve"> 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BC6B37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имущества, </w:t>
      </w:r>
      <w:r w:rsidR="00A2141B">
        <w:rPr>
          <w:sz w:val="26"/>
          <w:szCs w:val="26"/>
        </w:rPr>
        <w:t xml:space="preserve">предлагаемого к передаче </w:t>
      </w:r>
      <w:r w:rsidR="00F879C3" w:rsidRPr="00A2141B">
        <w:rPr>
          <w:sz w:val="26"/>
          <w:szCs w:val="26"/>
        </w:rPr>
        <w:t>из муниципальной собственности Находкинского городского округа</w:t>
      </w:r>
      <w:r w:rsidR="00AD4927">
        <w:rPr>
          <w:sz w:val="26"/>
          <w:szCs w:val="26"/>
        </w:rPr>
        <w:t xml:space="preserve">, </w:t>
      </w:r>
      <w:r w:rsidR="00F879C3" w:rsidRPr="00A2141B">
        <w:rPr>
          <w:sz w:val="26"/>
          <w:szCs w:val="26"/>
        </w:rPr>
        <w:t>в</w:t>
      </w:r>
      <w:r w:rsidR="00D33E5F">
        <w:rPr>
          <w:sz w:val="26"/>
          <w:szCs w:val="26"/>
        </w:rPr>
        <w:t xml:space="preserve"> </w:t>
      </w:r>
      <w:r w:rsidR="0003726E">
        <w:rPr>
          <w:sz w:val="26"/>
          <w:szCs w:val="26"/>
        </w:rPr>
        <w:t xml:space="preserve">федеральную </w:t>
      </w:r>
      <w:r w:rsidR="00AD4927">
        <w:rPr>
          <w:sz w:val="26"/>
          <w:szCs w:val="26"/>
        </w:rPr>
        <w:t>собственность</w:t>
      </w:r>
      <w:r w:rsidR="00BC6B37">
        <w:rPr>
          <w:sz w:val="26"/>
          <w:szCs w:val="26"/>
        </w:rPr>
        <w:t xml:space="preserve"> </w:t>
      </w:r>
      <w:r w:rsidR="00A2141B">
        <w:rPr>
          <w:sz w:val="26"/>
          <w:szCs w:val="26"/>
        </w:rPr>
        <w:t>(</w:t>
      </w:r>
      <w:r w:rsidR="00025B40">
        <w:rPr>
          <w:sz w:val="26"/>
          <w:szCs w:val="26"/>
        </w:rPr>
        <w:t>п</w:t>
      </w:r>
      <w:r w:rsidR="00A2141B">
        <w:rPr>
          <w:sz w:val="26"/>
          <w:szCs w:val="26"/>
        </w:rPr>
        <w:t>рил</w:t>
      </w:r>
      <w:r w:rsidR="00025B40">
        <w:rPr>
          <w:sz w:val="26"/>
          <w:szCs w:val="26"/>
        </w:rPr>
        <w:t>агается</w:t>
      </w:r>
      <w:r w:rsidR="00A2141B">
        <w:rPr>
          <w:sz w:val="26"/>
          <w:szCs w:val="26"/>
        </w:rPr>
        <w:t>)</w:t>
      </w:r>
      <w:r w:rsidR="003D46E1">
        <w:rPr>
          <w:sz w:val="26"/>
          <w:szCs w:val="26"/>
        </w:rPr>
        <w:t>.</w:t>
      </w:r>
    </w:p>
    <w:p w:rsidR="003D46E1" w:rsidRPr="003D46E1" w:rsidRDefault="00780275" w:rsidP="00BC6B37">
      <w:pPr>
        <w:ind w:firstLine="567"/>
        <w:jc w:val="both"/>
        <w:rPr>
          <w:sz w:val="26"/>
          <w:szCs w:val="26"/>
        </w:rPr>
      </w:pPr>
      <w:r w:rsidRPr="003D46E1">
        <w:rPr>
          <w:sz w:val="26"/>
          <w:szCs w:val="26"/>
        </w:rPr>
        <w:t>2.</w:t>
      </w:r>
      <w:r w:rsidR="003D46E1">
        <w:rPr>
          <w:sz w:val="26"/>
          <w:szCs w:val="26"/>
        </w:rPr>
        <w:t xml:space="preserve">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AD492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25B40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Приложение к решению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r w:rsidR="00AD4927">
        <w:rPr>
          <w:sz w:val="22"/>
          <w:szCs w:val="22"/>
        </w:rPr>
        <w:t>0</w:t>
      </w:r>
      <w:r w:rsidR="00C84829">
        <w:rPr>
          <w:sz w:val="22"/>
          <w:szCs w:val="22"/>
        </w:rPr>
        <w:t>2.10</w:t>
      </w:r>
      <w:r w:rsidR="002540D1">
        <w:rPr>
          <w:sz w:val="22"/>
          <w:szCs w:val="22"/>
        </w:rPr>
        <w:t>.201</w:t>
      </w:r>
      <w:r w:rsidR="00AD4927">
        <w:rPr>
          <w:sz w:val="22"/>
          <w:szCs w:val="22"/>
        </w:rPr>
        <w:t>3</w:t>
      </w:r>
      <w:r>
        <w:rPr>
          <w:sz w:val="22"/>
          <w:szCs w:val="22"/>
        </w:rPr>
        <w:t xml:space="preserve"> № </w:t>
      </w:r>
      <w:r w:rsidR="00AD4927">
        <w:rPr>
          <w:sz w:val="22"/>
          <w:szCs w:val="22"/>
        </w:rPr>
        <w:t>23</w:t>
      </w:r>
      <w:r w:rsidR="0003726E">
        <w:rPr>
          <w:sz w:val="22"/>
          <w:szCs w:val="22"/>
        </w:rPr>
        <w:t>4</w:t>
      </w:r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DE49B0" w:rsidRDefault="00DE49B0" w:rsidP="00DE49B0">
      <w:pPr>
        <w:ind w:right="-2"/>
        <w:jc w:val="center"/>
        <w:rPr>
          <w:b/>
          <w:sz w:val="26"/>
          <w:szCs w:val="26"/>
        </w:rPr>
      </w:pPr>
    </w:p>
    <w:p w:rsidR="00DE49B0" w:rsidRPr="00110CAC" w:rsidRDefault="00DE49B0" w:rsidP="00DE49B0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имущества, предлагаемого к передаче </w:t>
      </w:r>
    </w:p>
    <w:p w:rsidR="00DE49B0" w:rsidRPr="00110CAC" w:rsidRDefault="00DE49B0" w:rsidP="00DE49B0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proofErr w:type="gramStart"/>
      <w:r w:rsidRPr="00110CAC">
        <w:rPr>
          <w:b/>
          <w:sz w:val="26"/>
          <w:szCs w:val="26"/>
        </w:rPr>
        <w:t>из</w:t>
      </w:r>
      <w:proofErr w:type="gramEnd"/>
      <w:r w:rsidRPr="00110CAC">
        <w:rPr>
          <w:b/>
          <w:sz w:val="26"/>
          <w:szCs w:val="26"/>
        </w:rPr>
        <w:t xml:space="preserve"> муниципальной собственности Находкинского городского округа</w:t>
      </w:r>
      <w:r w:rsidR="00AD4927">
        <w:rPr>
          <w:b/>
          <w:sz w:val="26"/>
          <w:szCs w:val="26"/>
        </w:rPr>
        <w:t>,</w:t>
      </w:r>
      <w:r w:rsidRPr="00110CAC">
        <w:rPr>
          <w:b/>
          <w:sz w:val="26"/>
          <w:szCs w:val="26"/>
        </w:rPr>
        <w:t xml:space="preserve"> </w:t>
      </w:r>
    </w:p>
    <w:p w:rsidR="00DE49B0" w:rsidRPr="00110CAC" w:rsidRDefault="00DE49B0" w:rsidP="00DE49B0">
      <w:pPr>
        <w:ind w:right="-2"/>
        <w:jc w:val="center"/>
        <w:rPr>
          <w:b/>
          <w:sz w:val="26"/>
          <w:szCs w:val="26"/>
        </w:rPr>
      </w:pPr>
      <w:proofErr w:type="gramStart"/>
      <w:r w:rsidRPr="00110CAC">
        <w:rPr>
          <w:b/>
          <w:sz w:val="26"/>
          <w:szCs w:val="26"/>
        </w:rPr>
        <w:t>в</w:t>
      </w:r>
      <w:proofErr w:type="gramEnd"/>
      <w:r w:rsidRPr="00110CAC">
        <w:rPr>
          <w:b/>
          <w:sz w:val="26"/>
          <w:szCs w:val="26"/>
        </w:rPr>
        <w:t xml:space="preserve"> </w:t>
      </w:r>
      <w:r w:rsidR="0003726E">
        <w:rPr>
          <w:b/>
          <w:sz w:val="26"/>
          <w:szCs w:val="26"/>
        </w:rPr>
        <w:t xml:space="preserve">федеральную </w:t>
      </w:r>
      <w:r w:rsidRPr="00110CAC">
        <w:rPr>
          <w:b/>
          <w:sz w:val="26"/>
          <w:szCs w:val="26"/>
        </w:rPr>
        <w:t>собственность</w:t>
      </w:r>
    </w:p>
    <w:tbl>
      <w:tblPr>
        <w:tblW w:w="14899" w:type="dxa"/>
        <w:tblInd w:w="103" w:type="dxa"/>
        <w:tblLook w:val="04A0" w:firstRow="1" w:lastRow="0" w:firstColumn="1" w:lastColumn="0" w:noHBand="0" w:noVBand="1"/>
      </w:tblPr>
      <w:tblGrid>
        <w:gridCol w:w="20"/>
        <w:gridCol w:w="2000"/>
        <w:gridCol w:w="547"/>
        <w:gridCol w:w="1473"/>
        <w:gridCol w:w="1787"/>
        <w:gridCol w:w="1693"/>
        <w:gridCol w:w="150"/>
        <w:gridCol w:w="2693"/>
        <w:gridCol w:w="597"/>
        <w:gridCol w:w="3939"/>
      </w:tblGrid>
      <w:tr w:rsidR="0001620B" w:rsidRPr="0001620B" w:rsidTr="0003726E">
        <w:trPr>
          <w:trHeight w:val="33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</w:tr>
      <w:tr w:rsidR="00AD4927" w:rsidRPr="00AD4927" w:rsidTr="0003726E">
        <w:trPr>
          <w:gridBefore w:val="1"/>
          <w:wBefore w:w="20" w:type="dxa"/>
          <w:trHeight w:val="15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Полное 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Адрес места нахождения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организации, ИНН организации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Адрес местонахождения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Индивидуализирующие</w:t>
            </w:r>
            <w:r w:rsidRPr="00AD4927">
              <w:rPr>
                <w:color w:val="000000"/>
                <w:sz w:val="24"/>
                <w:szCs w:val="24"/>
              </w:rPr>
              <w:br/>
              <w:t>характеристики имущества</w:t>
            </w:r>
          </w:p>
        </w:tc>
      </w:tr>
      <w:tr w:rsidR="00AD4927" w:rsidRPr="00AD4927" w:rsidTr="0003726E">
        <w:trPr>
          <w:gridBefore w:val="1"/>
          <w:wBefore w:w="20" w:type="dxa"/>
          <w:trHeight w:val="7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927" w:rsidRPr="00AD4927" w:rsidRDefault="0003726E" w:rsidP="00AD4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03726E" w:rsidP="00840C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692900, Российская Федерация, </w:t>
            </w:r>
            <w:r w:rsidR="00AD4927"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="00AD4927" w:rsidRPr="00AD4927">
              <w:rPr>
                <w:color w:val="000000"/>
                <w:sz w:val="24"/>
                <w:szCs w:val="24"/>
              </w:rPr>
              <w:br/>
              <w:t>г. Находка, п.</w:t>
            </w:r>
            <w:r>
              <w:rPr>
                <w:color w:val="000000"/>
                <w:sz w:val="24"/>
                <w:szCs w:val="24"/>
              </w:rPr>
              <w:t xml:space="preserve"> Врангель, </w:t>
            </w:r>
            <w:r w:rsidR="00AD4927" w:rsidRPr="00AD4927">
              <w:rPr>
                <w:color w:val="000000"/>
                <w:sz w:val="24"/>
                <w:szCs w:val="24"/>
              </w:rPr>
              <w:br/>
              <w:t xml:space="preserve">ул. </w:t>
            </w:r>
            <w:r>
              <w:rPr>
                <w:color w:val="000000"/>
                <w:sz w:val="24"/>
                <w:szCs w:val="24"/>
              </w:rPr>
              <w:t>Внутрипортовая, 2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3/4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03726E" w:rsidRDefault="0003726E" w:rsidP="00037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</w:t>
            </w:r>
            <w:r w:rsidR="00AD4927" w:rsidRPr="00AD4927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267,6 </w:t>
            </w:r>
            <w:proofErr w:type="spellStart"/>
            <w:r w:rsidR="00AD4927"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AD4927" w:rsidRPr="00AD4927">
              <w:rPr>
                <w:color w:val="000000"/>
                <w:sz w:val="24"/>
                <w:szCs w:val="24"/>
              </w:rPr>
              <w:t>.</w:t>
            </w:r>
            <w:r w:rsidR="002253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Нежилые помещения (лит.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>), этажность: 1, номера на поэтажном плане: 1-18</w:t>
            </w:r>
          </w:p>
        </w:tc>
      </w:tr>
    </w:tbl>
    <w:p w:rsidR="00AD4927" w:rsidRPr="00FA6846" w:rsidRDefault="00AD4927" w:rsidP="00E869FE">
      <w:pPr>
        <w:ind w:right="-2"/>
        <w:jc w:val="both"/>
        <w:rPr>
          <w:sz w:val="26"/>
          <w:szCs w:val="26"/>
        </w:rPr>
      </w:pPr>
    </w:p>
    <w:sectPr w:rsidR="00AD4927" w:rsidRPr="00FA6846" w:rsidSect="00025B40">
      <w:pgSz w:w="16838" w:h="11906" w:orient="landscape"/>
      <w:pgMar w:top="170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7E" w:rsidRDefault="00754B7E" w:rsidP="00AD4927">
      <w:r>
        <w:separator/>
      </w:r>
    </w:p>
  </w:endnote>
  <w:endnote w:type="continuationSeparator" w:id="0">
    <w:p w:rsidR="00754B7E" w:rsidRDefault="00754B7E" w:rsidP="00A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7E" w:rsidRDefault="00754B7E" w:rsidP="00AD4927">
      <w:r>
        <w:separator/>
      </w:r>
    </w:p>
  </w:footnote>
  <w:footnote w:type="continuationSeparator" w:id="0">
    <w:p w:rsidR="00754B7E" w:rsidRDefault="00754B7E" w:rsidP="00AD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597"/>
      <w:docPartObj>
        <w:docPartGallery w:val="Page Numbers (Top of Page)"/>
        <w:docPartUnique/>
      </w:docPartObj>
    </w:sdtPr>
    <w:sdtEndPr/>
    <w:sdtContent>
      <w:p w:rsidR="00AD4927" w:rsidRDefault="00AD49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CC6">
          <w:rPr>
            <w:noProof/>
          </w:rPr>
          <w:t>2</w:t>
        </w:r>
        <w:r>
          <w:fldChar w:fldCharType="end"/>
        </w:r>
      </w:p>
    </w:sdtContent>
  </w:sdt>
  <w:p w:rsidR="00AD4927" w:rsidRDefault="00AD49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1620B"/>
    <w:rsid w:val="00025B40"/>
    <w:rsid w:val="0003726E"/>
    <w:rsid w:val="000B7D7D"/>
    <w:rsid w:val="000D216E"/>
    <w:rsid w:val="000E1EED"/>
    <w:rsid w:val="00110CAC"/>
    <w:rsid w:val="00126FB8"/>
    <w:rsid w:val="001A7179"/>
    <w:rsid w:val="0022530E"/>
    <w:rsid w:val="002540D1"/>
    <w:rsid w:val="002A275F"/>
    <w:rsid w:val="003363F6"/>
    <w:rsid w:val="00384037"/>
    <w:rsid w:val="003A62D0"/>
    <w:rsid w:val="003B14C1"/>
    <w:rsid w:val="003B788D"/>
    <w:rsid w:val="003D46E1"/>
    <w:rsid w:val="003E0663"/>
    <w:rsid w:val="003E5F1C"/>
    <w:rsid w:val="00433C7B"/>
    <w:rsid w:val="00525177"/>
    <w:rsid w:val="00585A38"/>
    <w:rsid w:val="007361F5"/>
    <w:rsid w:val="00741253"/>
    <w:rsid w:val="00754B7E"/>
    <w:rsid w:val="00780275"/>
    <w:rsid w:val="00780923"/>
    <w:rsid w:val="00840CC6"/>
    <w:rsid w:val="0084368A"/>
    <w:rsid w:val="00860611"/>
    <w:rsid w:val="008732D2"/>
    <w:rsid w:val="008F396B"/>
    <w:rsid w:val="00981273"/>
    <w:rsid w:val="00986AD3"/>
    <w:rsid w:val="00995527"/>
    <w:rsid w:val="00A2141B"/>
    <w:rsid w:val="00A964A2"/>
    <w:rsid w:val="00AC770A"/>
    <w:rsid w:val="00AD4927"/>
    <w:rsid w:val="00AD7151"/>
    <w:rsid w:val="00B75C96"/>
    <w:rsid w:val="00B77140"/>
    <w:rsid w:val="00B837D5"/>
    <w:rsid w:val="00BC6B37"/>
    <w:rsid w:val="00C14297"/>
    <w:rsid w:val="00C84829"/>
    <w:rsid w:val="00C91431"/>
    <w:rsid w:val="00D33E5F"/>
    <w:rsid w:val="00D56244"/>
    <w:rsid w:val="00DE49B0"/>
    <w:rsid w:val="00E869FE"/>
    <w:rsid w:val="00EC4D4E"/>
    <w:rsid w:val="00EE4DD1"/>
    <w:rsid w:val="00F30A50"/>
    <w:rsid w:val="00F657DD"/>
    <w:rsid w:val="00F73650"/>
    <w:rsid w:val="00F743BA"/>
    <w:rsid w:val="00F84EFD"/>
    <w:rsid w:val="00F879C3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21325-2632-4963-92ED-3921843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B8C7-AEC6-42D4-BEC8-70D77B64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5</cp:revision>
  <cp:lastPrinted>2010-09-28T03:36:00Z</cp:lastPrinted>
  <dcterms:created xsi:type="dcterms:W3CDTF">2013-10-03T03:51:00Z</dcterms:created>
  <dcterms:modified xsi:type="dcterms:W3CDTF">2013-11-28T04:28:00Z</dcterms:modified>
</cp:coreProperties>
</file>