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B75C96" w:rsidRPr="003A62D0" w:rsidRDefault="00AB5FDD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19</w:t>
      </w:r>
      <w:r w:rsidR="00AC770A" w:rsidRPr="00AC770A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0D5C2B">
        <w:rPr>
          <w:sz w:val="26"/>
          <w:szCs w:val="26"/>
        </w:rPr>
        <w:t>2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</w:t>
      </w:r>
      <w:r w:rsidR="000D5C2B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№ 126-НПА</w:t>
      </w:r>
      <w:r w:rsidR="000D5C2B">
        <w:rPr>
          <w:sz w:val="26"/>
          <w:szCs w:val="26"/>
        </w:rPr>
        <w:t xml:space="preserve">  </w:t>
      </w:r>
      <w:r w:rsidR="009541F0">
        <w:rPr>
          <w:sz w:val="26"/>
          <w:szCs w:val="26"/>
        </w:rPr>
        <w:t xml:space="preserve"> </w:t>
      </w:r>
    </w:p>
    <w:p w:rsidR="00B75C96" w:rsidRPr="009A3A89" w:rsidRDefault="00B75C96" w:rsidP="00B75C96">
      <w:pPr>
        <w:jc w:val="center"/>
        <w:rPr>
          <w:sz w:val="26"/>
          <w:szCs w:val="26"/>
        </w:rPr>
      </w:pPr>
    </w:p>
    <w:p w:rsidR="00B75C96" w:rsidRPr="009A3A89" w:rsidRDefault="000F06DD" w:rsidP="005057D4">
      <w:pPr>
        <w:tabs>
          <w:tab w:val="left" w:pos="11624"/>
          <w:tab w:val="left" w:pos="12758"/>
        </w:tabs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B75C96" w:rsidRPr="009A3A89">
        <w:rPr>
          <w:sz w:val="26"/>
          <w:szCs w:val="26"/>
        </w:rPr>
        <w:t xml:space="preserve"> в</w:t>
      </w:r>
      <w:r w:rsidR="000D5C2B">
        <w:rPr>
          <w:sz w:val="26"/>
          <w:szCs w:val="26"/>
        </w:rPr>
        <w:t xml:space="preserve"> статью 4</w:t>
      </w:r>
      <w:r w:rsidR="00B75C96" w:rsidRPr="009A3A89">
        <w:rPr>
          <w:sz w:val="26"/>
          <w:szCs w:val="26"/>
        </w:rPr>
        <w:t xml:space="preserve"> </w:t>
      </w:r>
      <w:r w:rsidR="000D5C2B">
        <w:rPr>
          <w:sz w:val="26"/>
          <w:szCs w:val="26"/>
        </w:rPr>
        <w:t>Положения</w:t>
      </w:r>
      <w:r w:rsidR="000D26E0">
        <w:rPr>
          <w:sz w:val="26"/>
          <w:szCs w:val="26"/>
        </w:rPr>
        <w:t xml:space="preserve"> о порядке выдачи разрешений на установку рекламных конструкций на территории Находкинского городского округа</w:t>
      </w:r>
    </w:p>
    <w:p w:rsidR="002A275F" w:rsidRDefault="002A275F" w:rsidP="005057D4">
      <w:pPr>
        <w:ind w:right="-144" w:firstLine="540"/>
        <w:jc w:val="both"/>
        <w:rPr>
          <w:sz w:val="26"/>
          <w:szCs w:val="26"/>
        </w:rPr>
      </w:pPr>
    </w:p>
    <w:p w:rsidR="00B75C96" w:rsidRPr="00FA6846" w:rsidRDefault="00B75C96" w:rsidP="005057D4">
      <w:pPr>
        <w:ind w:right="-144" w:firstLine="709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Внести в </w:t>
      </w:r>
      <w:r w:rsidR="000D5C2B">
        <w:rPr>
          <w:sz w:val="26"/>
          <w:szCs w:val="26"/>
        </w:rPr>
        <w:t>статью 4 Положения</w:t>
      </w:r>
      <w:r w:rsidR="006C7324">
        <w:rPr>
          <w:sz w:val="26"/>
          <w:szCs w:val="26"/>
        </w:rPr>
        <w:t xml:space="preserve"> о порядке выдачи разрешений на установку рекламных конструкций на территории Находкинского</w:t>
      </w:r>
      <w:r w:rsidR="000D5C2B">
        <w:rPr>
          <w:sz w:val="26"/>
          <w:szCs w:val="26"/>
        </w:rPr>
        <w:t xml:space="preserve"> городского округа, утвержденного</w:t>
      </w:r>
      <w:r w:rsidR="006C7324">
        <w:rPr>
          <w:sz w:val="26"/>
          <w:szCs w:val="26"/>
        </w:rPr>
        <w:t xml:space="preserve"> решением </w:t>
      </w:r>
      <w:r w:rsidR="0097690A">
        <w:rPr>
          <w:sz w:val="26"/>
          <w:szCs w:val="26"/>
        </w:rPr>
        <w:t>Думы Находкинского городского округа от 24.12.2008 № 288-Р</w:t>
      </w:r>
      <w:r w:rsidR="00257D87">
        <w:rPr>
          <w:sz w:val="26"/>
          <w:szCs w:val="26"/>
        </w:rPr>
        <w:t xml:space="preserve"> (Находкинский рабочий, </w:t>
      </w:r>
      <w:r w:rsidRPr="00FA6846">
        <w:rPr>
          <w:sz w:val="26"/>
          <w:szCs w:val="26"/>
        </w:rPr>
        <w:t>200</w:t>
      </w:r>
      <w:r w:rsidR="0097690A">
        <w:rPr>
          <w:sz w:val="26"/>
          <w:szCs w:val="26"/>
        </w:rPr>
        <w:t>9</w:t>
      </w:r>
      <w:r w:rsidR="00257D87">
        <w:rPr>
          <w:sz w:val="26"/>
          <w:szCs w:val="26"/>
        </w:rPr>
        <w:t xml:space="preserve">, </w:t>
      </w:r>
      <w:r w:rsidR="0097690A">
        <w:rPr>
          <w:sz w:val="26"/>
          <w:szCs w:val="26"/>
        </w:rPr>
        <w:t>15 января, № 3-4</w:t>
      </w:r>
      <w:r w:rsidR="000D5C2B">
        <w:rPr>
          <w:sz w:val="26"/>
          <w:szCs w:val="26"/>
        </w:rPr>
        <w:t>; 2011, 17 ноября, № 170</w:t>
      </w:r>
      <w:r w:rsidR="009541F0">
        <w:rPr>
          <w:sz w:val="26"/>
          <w:szCs w:val="26"/>
        </w:rPr>
        <w:t>; 2012, 11 октября, № 14</w:t>
      </w:r>
      <w:r w:rsidR="0097690A">
        <w:rPr>
          <w:sz w:val="26"/>
          <w:szCs w:val="26"/>
        </w:rPr>
        <w:t>),</w:t>
      </w:r>
      <w:r w:rsidR="00413851">
        <w:rPr>
          <w:sz w:val="26"/>
          <w:szCs w:val="26"/>
        </w:rPr>
        <w:t xml:space="preserve"> </w:t>
      </w:r>
      <w:r w:rsidRPr="00FA6846">
        <w:rPr>
          <w:sz w:val="26"/>
          <w:szCs w:val="26"/>
        </w:rPr>
        <w:t>следующ</w:t>
      </w:r>
      <w:r w:rsidR="000F06DD">
        <w:rPr>
          <w:sz w:val="26"/>
          <w:szCs w:val="26"/>
        </w:rPr>
        <w:t>и</w:t>
      </w:r>
      <w:r w:rsidRPr="00FA6846">
        <w:rPr>
          <w:sz w:val="26"/>
          <w:szCs w:val="26"/>
        </w:rPr>
        <w:t>е изменени</w:t>
      </w:r>
      <w:r w:rsidR="000F06DD">
        <w:rPr>
          <w:sz w:val="26"/>
          <w:szCs w:val="26"/>
        </w:rPr>
        <w:t>я</w:t>
      </w:r>
      <w:r w:rsidRPr="00FA6846">
        <w:rPr>
          <w:sz w:val="26"/>
          <w:szCs w:val="26"/>
        </w:rPr>
        <w:t>:</w:t>
      </w:r>
    </w:p>
    <w:p w:rsidR="005110C8" w:rsidRDefault="00AB5FDD" w:rsidP="005057D4">
      <w:pPr>
        <w:pStyle w:val="a3"/>
        <w:spacing w:after="0"/>
        <w:ind w:right="-14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9541F0">
        <w:rPr>
          <w:sz w:val="26"/>
          <w:szCs w:val="26"/>
        </w:rPr>
        <w:t>пункт 8 части 5 изложить в следующей редакции:</w:t>
      </w:r>
    </w:p>
    <w:p w:rsidR="009541F0" w:rsidRDefault="009541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«В случае представления вышеуказанных документов в неполном объеме, заявление не подлежит рассмотр</w:t>
      </w:r>
      <w:r w:rsidR="000F06DD">
        <w:rPr>
          <w:sz w:val="26"/>
          <w:szCs w:val="26"/>
        </w:rPr>
        <w:t>ению и возвращается заявителю.»;</w:t>
      </w:r>
    </w:p>
    <w:p w:rsidR="000F06DD" w:rsidRDefault="00AB5F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F06DD">
        <w:rPr>
          <w:sz w:val="26"/>
          <w:szCs w:val="26"/>
        </w:rPr>
        <w:t>часть 5.1 дополнить пунктом 3 следующего содержания:</w:t>
      </w:r>
    </w:p>
    <w:p w:rsidR="000F06DD" w:rsidRDefault="000F06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«3) документ (квитанция или платежное поручение), подтверждающий уплату государственной пошлины за выдачу разрешения на установку рекламной конструкции.».</w:t>
      </w:r>
    </w:p>
    <w:p w:rsidR="001B29EE" w:rsidRDefault="00780275" w:rsidP="005057D4">
      <w:pPr>
        <w:pStyle w:val="a3"/>
        <w:spacing w:after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</w:t>
      </w:r>
      <w:r w:rsidR="001B29EE">
        <w:rPr>
          <w:sz w:val="26"/>
          <w:szCs w:val="26"/>
        </w:rPr>
        <w:t>с 1 января 2013 года.</w:t>
      </w:r>
    </w:p>
    <w:p w:rsidR="00780275" w:rsidRDefault="0078027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Default="0078027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>О.Г. Колядин</w:t>
      </w:r>
    </w:p>
    <w:p w:rsidR="005057D4" w:rsidRDefault="005057D4" w:rsidP="00780275">
      <w:pPr>
        <w:ind w:right="-143"/>
        <w:jc w:val="both"/>
        <w:rPr>
          <w:sz w:val="26"/>
          <w:szCs w:val="26"/>
        </w:rPr>
      </w:pPr>
    </w:p>
    <w:sectPr w:rsidR="005057D4" w:rsidSect="006B50A5">
      <w:headerReference w:type="default" r:id="rId7"/>
      <w:pgSz w:w="11906" w:h="16838" w:code="9"/>
      <w:pgMar w:top="79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8B" w:rsidRDefault="00A26D8B" w:rsidP="00032B61">
      <w:r>
        <w:separator/>
      </w:r>
    </w:p>
  </w:endnote>
  <w:endnote w:type="continuationSeparator" w:id="0">
    <w:p w:rsidR="00A26D8B" w:rsidRDefault="00A26D8B" w:rsidP="0003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8B" w:rsidRDefault="00A26D8B" w:rsidP="00032B61">
      <w:r>
        <w:separator/>
      </w:r>
    </w:p>
  </w:footnote>
  <w:footnote w:type="continuationSeparator" w:id="0">
    <w:p w:rsidR="00A26D8B" w:rsidRDefault="00A26D8B" w:rsidP="00032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8610"/>
      <w:docPartObj>
        <w:docPartGallery w:val="Page Numbers (Top of Page)"/>
        <w:docPartUnique/>
      </w:docPartObj>
    </w:sdtPr>
    <w:sdtContent>
      <w:p w:rsidR="000D314D" w:rsidRDefault="005C1639">
        <w:pPr>
          <w:pStyle w:val="a8"/>
          <w:jc w:val="right"/>
        </w:pPr>
        <w:fldSimple w:instr=" PAGE   \* MERGEFORMAT ">
          <w:r w:rsidR="009541F0">
            <w:rPr>
              <w:noProof/>
            </w:rPr>
            <w:t>2</w:t>
          </w:r>
        </w:fldSimple>
      </w:p>
    </w:sdtContent>
  </w:sdt>
  <w:p w:rsidR="000D314D" w:rsidRDefault="000D314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75C96"/>
    <w:rsid w:val="00020D00"/>
    <w:rsid w:val="00026E1F"/>
    <w:rsid w:val="00032B61"/>
    <w:rsid w:val="00060E55"/>
    <w:rsid w:val="00085064"/>
    <w:rsid w:val="000B2C81"/>
    <w:rsid w:val="000D26E0"/>
    <w:rsid w:val="000D314D"/>
    <w:rsid w:val="000D5C2B"/>
    <w:rsid w:val="000F06DD"/>
    <w:rsid w:val="000F677B"/>
    <w:rsid w:val="00126FB8"/>
    <w:rsid w:val="00153E5C"/>
    <w:rsid w:val="00160099"/>
    <w:rsid w:val="001B29EE"/>
    <w:rsid w:val="001D0B03"/>
    <w:rsid w:val="00217919"/>
    <w:rsid w:val="00257D87"/>
    <w:rsid w:val="0026406A"/>
    <w:rsid w:val="002A275F"/>
    <w:rsid w:val="002E664B"/>
    <w:rsid w:val="00314F3C"/>
    <w:rsid w:val="00326257"/>
    <w:rsid w:val="00334ACC"/>
    <w:rsid w:val="00337B7D"/>
    <w:rsid w:val="003A62D0"/>
    <w:rsid w:val="003E5F1C"/>
    <w:rsid w:val="00413851"/>
    <w:rsid w:val="00433C7B"/>
    <w:rsid w:val="00454FC6"/>
    <w:rsid w:val="004D4DFB"/>
    <w:rsid w:val="004D7152"/>
    <w:rsid w:val="00505620"/>
    <w:rsid w:val="005057D4"/>
    <w:rsid w:val="005110C8"/>
    <w:rsid w:val="005131C5"/>
    <w:rsid w:val="00547E16"/>
    <w:rsid w:val="0055458D"/>
    <w:rsid w:val="00555DD4"/>
    <w:rsid w:val="00585A38"/>
    <w:rsid w:val="005B42D3"/>
    <w:rsid w:val="005C1639"/>
    <w:rsid w:val="006155BB"/>
    <w:rsid w:val="0063418F"/>
    <w:rsid w:val="00646AB0"/>
    <w:rsid w:val="006534EF"/>
    <w:rsid w:val="006752D5"/>
    <w:rsid w:val="006B50A5"/>
    <w:rsid w:val="006C7324"/>
    <w:rsid w:val="007361F5"/>
    <w:rsid w:val="00780275"/>
    <w:rsid w:val="007B6EC2"/>
    <w:rsid w:val="007D46E2"/>
    <w:rsid w:val="008B1A9D"/>
    <w:rsid w:val="008C2D50"/>
    <w:rsid w:val="008F396B"/>
    <w:rsid w:val="00900348"/>
    <w:rsid w:val="009541F0"/>
    <w:rsid w:val="0097690A"/>
    <w:rsid w:val="00981273"/>
    <w:rsid w:val="00986AD3"/>
    <w:rsid w:val="00997814"/>
    <w:rsid w:val="009F11F2"/>
    <w:rsid w:val="00A26D8B"/>
    <w:rsid w:val="00AB5FDD"/>
    <w:rsid w:val="00AC770A"/>
    <w:rsid w:val="00B0013A"/>
    <w:rsid w:val="00B75C96"/>
    <w:rsid w:val="00B77140"/>
    <w:rsid w:val="00C61DE8"/>
    <w:rsid w:val="00C813B8"/>
    <w:rsid w:val="00CC49A4"/>
    <w:rsid w:val="00CE41C3"/>
    <w:rsid w:val="00D14552"/>
    <w:rsid w:val="00E40752"/>
    <w:rsid w:val="00EA46E3"/>
    <w:rsid w:val="00F41C88"/>
    <w:rsid w:val="00F50DF0"/>
    <w:rsid w:val="00F73650"/>
    <w:rsid w:val="00FD4B65"/>
    <w:rsid w:val="00FE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2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32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2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E4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2012-11-29T00:35:00Z</cp:lastPrinted>
  <dcterms:created xsi:type="dcterms:W3CDTF">2012-12-19T05:00:00Z</dcterms:created>
  <dcterms:modified xsi:type="dcterms:W3CDTF">2012-12-19T05:00:00Z</dcterms:modified>
</cp:coreProperties>
</file>