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96" w:rsidRPr="006F7498" w:rsidRDefault="00B75C96" w:rsidP="00B75C96">
      <w:pPr>
        <w:jc w:val="center"/>
        <w:rPr>
          <w:b/>
          <w:sz w:val="22"/>
          <w:szCs w:val="22"/>
        </w:rPr>
      </w:pPr>
      <w:r>
        <w:rPr>
          <w:b/>
          <w:noProof/>
          <w:sz w:val="22"/>
          <w:szCs w:val="22"/>
        </w:rPr>
        <w:drawing>
          <wp:inline distT="0" distB="0" distL="0" distR="0">
            <wp:extent cx="63817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38175" cy="895350"/>
                    </a:xfrm>
                    <a:prstGeom prst="rect">
                      <a:avLst/>
                    </a:prstGeom>
                    <a:noFill/>
                    <a:ln w="9525">
                      <a:noFill/>
                      <a:miter lim="800000"/>
                      <a:headEnd/>
                      <a:tailEnd/>
                    </a:ln>
                  </pic:spPr>
                </pic:pic>
              </a:graphicData>
            </a:graphic>
          </wp:inline>
        </w:drawing>
      </w:r>
    </w:p>
    <w:p w:rsidR="00B75C96" w:rsidRPr="006F7498" w:rsidRDefault="00B75C96" w:rsidP="00B75C96">
      <w:pPr>
        <w:jc w:val="center"/>
        <w:rPr>
          <w:b/>
          <w:sz w:val="22"/>
          <w:szCs w:val="22"/>
        </w:rPr>
      </w:pPr>
      <w:r w:rsidRPr="006F7498">
        <w:rPr>
          <w:b/>
          <w:sz w:val="22"/>
          <w:szCs w:val="22"/>
        </w:rPr>
        <w:t xml:space="preserve">                                                                                                                                                                                                                                                                                                                                                                                                                                                                                                                                                                                                         </w:t>
      </w:r>
    </w:p>
    <w:p w:rsidR="00B75C96" w:rsidRPr="009A3A89" w:rsidRDefault="00B75C96" w:rsidP="00B75C96">
      <w:pPr>
        <w:jc w:val="center"/>
        <w:rPr>
          <w:b/>
          <w:sz w:val="26"/>
          <w:szCs w:val="26"/>
        </w:rPr>
      </w:pPr>
      <w:r w:rsidRPr="009A3A89">
        <w:rPr>
          <w:b/>
          <w:sz w:val="26"/>
          <w:szCs w:val="26"/>
        </w:rPr>
        <w:t>РОССИЙСКАЯ ФЕДЕРАЦИЯ</w:t>
      </w:r>
    </w:p>
    <w:p w:rsidR="00B75C96" w:rsidRPr="009A3A89" w:rsidRDefault="00B75C96" w:rsidP="00B75C96">
      <w:pPr>
        <w:pBdr>
          <w:bottom w:val="single" w:sz="12" w:space="1" w:color="auto"/>
        </w:pBdr>
        <w:jc w:val="center"/>
        <w:rPr>
          <w:b/>
          <w:sz w:val="26"/>
          <w:szCs w:val="26"/>
        </w:rPr>
      </w:pPr>
      <w:r w:rsidRPr="009A3A89">
        <w:rPr>
          <w:b/>
          <w:sz w:val="26"/>
          <w:szCs w:val="26"/>
        </w:rPr>
        <w:t>ПРИМОРСКИЙ КРАЙ</w:t>
      </w:r>
      <w:r w:rsidRPr="009A3A89">
        <w:rPr>
          <w:b/>
          <w:sz w:val="26"/>
          <w:szCs w:val="26"/>
        </w:rPr>
        <w:br/>
        <w:t>ДУМА НАХОДКИНСКОГО ГОРОДСКОГО ОКРУГА</w:t>
      </w:r>
    </w:p>
    <w:p w:rsidR="00B75C96" w:rsidRPr="006F7498" w:rsidRDefault="00B75C96" w:rsidP="00B75C96">
      <w:pPr>
        <w:pBdr>
          <w:bottom w:val="single" w:sz="12" w:space="1" w:color="auto"/>
        </w:pBdr>
        <w:jc w:val="center"/>
        <w:rPr>
          <w:b/>
          <w:sz w:val="36"/>
          <w:szCs w:val="36"/>
        </w:rPr>
      </w:pPr>
    </w:p>
    <w:p w:rsidR="00B75C96" w:rsidRDefault="00B75C96" w:rsidP="00B75C96"/>
    <w:p w:rsidR="00B75C96" w:rsidRPr="009A3A89" w:rsidRDefault="00B75C96" w:rsidP="00B75C96">
      <w:pPr>
        <w:jc w:val="center"/>
        <w:rPr>
          <w:b/>
          <w:sz w:val="26"/>
          <w:szCs w:val="26"/>
        </w:rPr>
      </w:pPr>
      <w:r w:rsidRPr="009A3A89">
        <w:rPr>
          <w:b/>
          <w:sz w:val="26"/>
          <w:szCs w:val="26"/>
        </w:rPr>
        <w:t>РЕШЕНИЕ</w:t>
      </w:r>
    </w:p>
    <w:p w:rsidR="00B75C96" w:rsidRPr="003A62D0" w:rsidRDefault="00217919" w:rsidP="00B75C96">
      <w:pPr>
        <w:ind w:right="-185"/>
        <w:rPr>
          <w:sz w:val="26"/>
          <w:szCs w:val="26"/>
        </w:rPr>
      </w:pPr>
      <w:r>
        <w:rPr>
          <w:sz w:val="26"/>
          <w:szCs w:val="26"/>
        </w:rPr>
        <w:t>26</w:t>
      </w:r>
      <w:r w:rsidR="00AC770A" w:rsidRPr="00AC770A">
        <w:rPr>
          <w:sz w:val="26"/>
          <w:szCs w:val="26"/>
        </w:rPr>
        <w:t>.</w:t>
      </w:r>
      <w:r>
        <w:rPr>
          <w:sz w:val="26"/>
          <w:szCs w:val="26"/>
        </w:rPr>
        <w:t>09</w:t>
      </w:r>
      <w:r w:rsidR="00AC770A" w:rsidRPr="00AC770A">
        <w:rPr>
          <w:sz w:val="26"/>
          <w:szCs w:val="26"/>
        </w:rPr>
        <w:t>.</w:t>
      </w:r>
      <w:r w:rsidR="00B75C96" w:rsidRPr="00AC770A">
        <w:rPr>
          <w:sz w:val="26"/>
          <w:szCs w:val="26"/>
        </w:rPr>
        <w:t>201</w:t>
      </w:r>
      <w:r w:rsidR="000D5C2B">
        <w:rPr>
          <w:sz w:val="26"/>
          <w:szCs w:val="26"/>
        </w:rPr>
        <w:t>2</w:t>
      </w:r>
      <w:r w:rsidR="00B75C96" w:rsidRPr="00AC770A">
        <w:rPr>
          <w:sz w:val="26"/>
          <w:szCs w:val="26"/>
        </w:rPr>
        <w:t xml:space="preserve">                                                                                        </w:t>
      </w:r>
      <w:r w:rsidR="000D5C2B">
        <w:rPr>
          <w:sz w:val="26"/>
          <w:szCs w:val="26"/>
        </w:rPr>
        <w:t xml:space="preserve">                    </w:t>
      </w:r>
      <w:r>
        <w:rPr>
          <w:sz w:val="26"/>
          <w:szCs w:val="26"/>
        </w:rPr>
        <w:t>№ 77-НПА</w:t>
      </w:r>
    </w:p>
    <w:p w:rsidR="00B75C96" w:rsidRPr="009A3A89" w:rsidRDefault="00B75C96" w:rsidP="00B75C96">
      <w:pPr>
        <w:jc w:val="center"/>
        <w:rPr>
          <w:sz w:val="26"/>
          <w:szCs w:val="26"/>
        </w:rPr>
      </w:pPr>
    </w:p>
    <w:p w:rsidR="00B75C96" w:rsidRPr="009A3A89" w:rsidRDefault="00C61DE8" w:rsidP="005057D4">
      <w:pPr>
        <w:tabs>
          <w:tab w:val="left" w:pos="11624"/>
          <w:tab w:val="left" w:pos="12758"/>
        </w:tabs>
        <w:ind w:right="-144"/>
        <w:jc w:val="center"/>
        <w:rPr>
          <w:sz w:val="26"/>
          <w:szCs w:val="26"/>
        </w:rPr>
      </w:pPr>
      <w:r>
        <w:rPr>
          <w:sz w:val="26"/>
          <w:szCs w:val="26"/>
        </w:rPr>
        <w:t>О внесении изменений</w:t>
      </w:r>
      <w:r w:rsidR="00B75C96" w:rsidRPr="009A3A89">
        <w:rPr>
          <w:sz w:val="26"/>
          <w:szCs w:val="26"/>
        </w:rPr>
        <w:t xml:space="preserve"> в</w:t>
      </w:r>
      <w:r w:rsidR="000D5C2B">
        <w:rPr>
          <w:sz w:val="26"/>
          <w:szCs w:val="26"/>
        </w:rPr>
        <w:t xml:space="preserve"> статью 4</w:t>
      </w:r>
      <w:r w:rsidR="00B75C96" w:rsidRPr="009A3A89">
        <w:rPr>
          <w:sz w:val="26"/>
          <w:szCs w:val="26"/>
        </w:rPr>
        <w:t xml:space="preserve"> </w:t>
      </w:r>
      <w:r w:rsidR="000D5C2B">
        <w:rPr>
          <w:sz w:val="26"/>
          <w:szCs w:val="26"/>
        </w:rPr>
        <w:t>Положения</w:t>
      </w:r>
      <w:r w:rsidR="000D26E0">
        <w:rPr>
          <w:sz w:val="26"/>
          <w:szCs w:val="26"/>
        </w:rPr>
        <w:t xml:space="preserve"> о порядке выдачи разрешений на установку рекламных конструкций на территории Находкинского городского округа</w:t>
      </w:r>
    </w:p>
    <w:p w:rsidR="002A275F" w:rsidRDefault="002A275F" w:rsidP="005057D4">
      <w:pPr>
        <w:ind w:right="-144" w:firstLine="540"/>
        <w:jc w:val="both"/>
        <w:rPr>
          <w:sz w:val="26"/>
          <w:szCs w:val="26"/>
        </w:rPr>
      </w:pPr>
    </w:p>
    <w:p w:rsidR="00B75C96" w:rsidRPr="00FA6846" w:rsidRDefault="00B75C96" w:rsidP="005057D4">
      <w:pPr>
        <w:ind w:right="-144" w:firstLine="709"/>
        <w:jc w:val="both"/>
        <w:rPr>
          <w:sz w:val="26"/>
          <w:szCs w:val="26"/>
        </w:rPr>
      </w:pPr>
      <w:r w:rsidRPr="00FA6846">
        <w:rPr>
          <w:sz w:val="26"/>
          <w:szCs w:val="26"/>
        </w:rPr>
        <w:t xml:space="preserve">1. Внести в </w:t>
      </w:r>
      <w:r w:rsidR="000D5C2B">
        <w:rPr>
          <w:sz w:val="26"/>
          <w:szCs w:val="26"/>
        </w:rPr>
        <w:t>статью 4 Положения</w:t>
      </w:r>
      <w:r w:rsidR="006C7324">
        <w:rPr>
          <w:sz w:val="26"/>
          <w:szCs w:val="26"/>
        </w:rPr>
        <w:t xml:space="preserve"> о порядке выдачи разрешений на установку рекламных конструкций на территории Находкинского</w:t>
      </w:r>
      <w:r w:rsidR="000D5C2B">
        <w:rPr>
          <w:sz w:val="26"/>
          <w:szCs w:val="26"/>
        </w:rPr>
        <w:t xml:space="preserve"> городского округа, утвержденного</w:t>
      </w:r>
      <w:r w:rsidR="006C7324">
        <w:rPr>
          <w:sz w:val="26"/>
          <w:szCs w:val="26"/>
        </w:rPr>
        <w:t xml:space="preserve"> решением </w:t>
      </w:r>
      <w:r w:rsidR="0097690A">
        <w:rPr>
          <w:sz w:val="26"/>
          <w:szCs w:val="26"/>
        </w:rPr>
        <w:t>Думы Находкинского городского округа от 24.12.2008 № 288-Р</w:t>
      </w:r>
      <w:r w:rsidR="00257D87">
        <w:rPr>
          <w:sz w:val="26"/>
          <w:szCs w:val="26"/>
        </w:rPr>
        <w:t xml:space="preserve"> (Находкинский рабочий, </w:t>
      </w:r>
      <w:r w:rsidRPr="00FA6846">
        <w:rPr>
          <w:sz w:val="26"/>
          <w:szCs w:val="26"/>
        </w:rPr>
        <w:t>200</w:t>
      </w:r>
      <w:r w:rsidR="0097690A">
        <w:rPr>
          <w:sz w:val="26"/>
          <w:szCs w:val="26"/>
        </w:rPr>
        <w:t>9</w:t>
      </w:r>
      <w:r w:rsidR="00257D87">
        <w:rPr>
          <w:sz w:val="26"/>
          <w:szCs w:val="26"/>
        </w:rPr>
        <w:t xml:space="preserve">, </w:t>
      </w:r>
      <w:r w:rsidR="0097690A">
        <w:rPr>
          <w:sz w:val="26"/>
          <w:szCs w:val="26"/>
        </w:rPr>
        <w:t>15 января, № 3-4</w:t>
      </w:r>
      <w:r w:rsidR="000D5C2B">
        <w:rPr>
          <w:sz w:val="26"/>
          <w:szCs w:val="26"/>
        </w:rPr>
        <w:t>; 2011, 17 ноября, № 170</w:t>
      </w:r>
      <w:r w:rsidR="0097690A">
        <w:rPr>
          <w:sz w:val="26"/>
          <w:szCs w:val="26"/>
        </w:rPr>
        <w:t>),</w:t>
      </w:r>
      <w:r w:rsidR="00413851">
        <w:rPr>
          <w:sz w:val="26"/>
          <w:szCs w:val="26"/>
        </w:rPr>
        <w:t xml:space="preserve"> </w:t>
      </w:r>
      <w:r w:rsidRPr="00FA6846">
        <w:rPr>
          <w:sz w:val="26"/>
          <w:szCs w:val="26"/>
        </w:rPr>
        <w:t>следующ</w:t>
      </w:r>
      <w:r w:rsidR="0097690A">
        <w:rPr>
          <w:sz w:val="26"/>
          <w:szCs w:val="26"/>
        </w:rPr>
        <w:t>и</w:t>
      </w:r>
      <w:r w:rsidRPr="00FA6846">
        <w:rPr>
          <w:sz w:val="26"/>
          <w:szCs w:val="26"/>
        </w:rPr>
        <w:t>е изменени</w:t>
      </w:r>
      <w:r w:rsidR="0097690A">
        <w:rPr>
          <w:sz w:val="26"/>
          <w:szCs w:val="26"/>
        </w:rPr>
        <w:t>я</w:t>
      </w:r>
      <w:r w:rsidRPr="00FA6846">
        <w:rPr>
          <w:sz w:val="26"/>
          <w:szCs w:val="26"/>
        </w:rPr>
        <w:t>:</w:t>
      </w:r>
    </w:p>
    <w:p w:rsidR="00160099" w:rsidRDefault="00F50DF0" w:rsidP="005057D4">
      <w:pPr>
        <w:ind w:right="-144" w:firstLine="709"/>
        <w:jc w:val="both"/>
        <w:rPr>
          <w:sz w:val="26"/>
          <w:szCs w:val="26"/>
        </w:rPr>
      </w:pPr>
      <w:r>
        <w:rPr>
          <w:sz w:val="26"/>
          <w:szCs w:val="26"/>
        </w:rPr>
        <w:t xml:space="preserve">1) </w:t>
      </w:r>
      <w:r w:rsidR="00547E16">
        <w:rPr>
          <w:sz w:val="26"/>
          <w:szCs w:val="26"/>
        </w:rPr>
        <w:t>часть 5 изложить в следующей редакции:</w:t>
      </w:r>
    </w:p>
    <w:p w:rsidR="00547E16" w:rsidRDefault="00547E16" w:rsidP="005057D4">
      <w:pPr>
        <w:autoSpaceDE w:val="0"/>
        <w:autoSpaceDN w:val="0"/>
        <w:adjustRightInd w:val="0"/>
        <w:ind w:right="-144" w:firstLine="709"/>
        <w:jc w:val="both"/>
        <w:rPr>
          <w:rFonts w:eastAsiaTheme="minorHAnsi"/>
          <w:sz w:val="26"/>
          <w:szCs w:val="26"/>
          <w:lang w:eastAsia="en-US"/>
        </w:rPr>
      </w:pPr>
      <w:r>
        <w:rPr>
          <w:sz w:val="26"/>
          <w:szCs w:val="26"/>
        </w:rPr>
        <w:t xml:space="preserve">«5. </w:t>
      </w:r>
      <w:r>
        <w:rPr>
          <w:rFonts w:eastAsiaTheme="minorHAnsi"/>
          <w:sz w:val="26"/>
          <w:szCs w:val="26"/>
          <w:lang w:eastAsia="en-US"/>
        </w:rPr>
        <w:t>Для получения Разрешения на установку рекламной конструкции заявитель представляет в администрацию Находкинского городского округа заявление на выдачу Разрешения на установку рекламной конструкции на территории Находкинского городского округа по установленной форме.</w:t>
      </w:r>
    </w:p>
    <w:p w:rsidR="00547E16" w:rsidRDefault="00547E16" w:rsidP="005057D4">
      <w:pPr>
        <w:autoSpaceDE w:val="0"/>
        <w:autoSpaceDN w:val="0"/>
        <w:adjustRightInd w:val="0"/>
        <w:ind w:right="-144" w:firstLine="709"/>
        <w:jc w:val="both"/>
        <w:rPr>
          <w:rFonts w:eastAsiaTheme="minorHAnsi"/>
          <w:sz w:val="26"/>
          <w:szCs w:val="26"/>
          <w:lang w:eastAsia="en-US"/>
        </w:rPr>
      </w:pPr>
      <w:r>
        <w:rPr>
          <w:rFonts w:eastAsiaTheme="minorHAnsi"/>
          <w:sz w:val="26"/>
          <w:szCs w:val="26"/>
          <w:lang w:eastAsia="en-US"/>
        </w:rPr>
        <w:t>К заявлению прилагаются:</w:t>
      </w:r>
    </w:p>
    <w:p w:rsidR="00547E16" w:rsidRDefault="00547E16" w:rsidP="005057D4">
      <w:pPr>
        <w:widowControl w:val="0"/>
        <w:autoSpaceDE w:val="0"/>
        <w:autoSpaceDN w:val="0"/>
        <w:adjustRightInd w:val="0"/>
        <w:ind w:right="-144" w:firstLine="709"/>
        <w:jc w:val="both"/>
        <w:rPr>
          <w:sz w:val="26"/>
          <w:szCs w:val="26"/>
        </w:rPr>
      </w:pPr>
      <w:r>
        <w:rPr>
          <w:sz w:val="26"/>
          <w:szCs w:val="26"/>
        </w:rPr>
        <w:t xml:space="preserve">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w:t>
      </w:r>
      <w:r w:rsidR="00CE41C3">
        <w:rPr>
          <w:sz w:val="26"/>
          <w:szCs w:val="26"/>
        </w:rPr>
        <w:t xml:space="preserve">администрацией Находкинского городского округа </w:t>
      </w:r>
      <w:r>
        <w:rPr>
          <w:sz w:val="26"/>
          <w:szCs w:val="26"/>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CE41C3">
        <w:rPr>
          <w:sz w:val="26"/>
          <w:szCs w:val="26"/>
        </w:rPr>
        <w:t>;</w:t>
      </w:r>
    </w:p>
    <w:p w:rsidR="00CE41C3" w:rsidRDefault="00CE41C3" w:rsidP="005057D4">
      <w:pPr>
        <w:widowControl w:val="0"/>
        <w:autoSpaceDE w:val="0"/>
        <w:autoSpaceDN w:val="0"/>
        <w:adjustRightInd w:val="0"/>
        <w:ind w:right="-144" w:firstLine="709"/>
        <w:jc w:val="both"/>
        <w:rPr>
          <w:sz w:val="26"/>
          <w:szCs w:val="26"/>
        </w:rPr>
      </w:pPr>
      <w:r>
        <w:rPr>
          <w:sz w:val="26"/>
          <w:szCs w:val="26"/>
        </w:rPr>
        <w:t>2) доверенность на представителя;</w:t>
      </w:r>
    </w:p>
    <w:p w:rsidR="001D0B03" w:rsidRDefault="00CE41C3" w:rsidP="005057D4">
      <w:pPr>
        <w:widowControl w:val="0"/>
        <w:autoSpaceDE w:val="0"/>
        <w:autoSpaceDN w:val="0"/>
        <w:adjustRightInd w:val="0"/>
        <w:ind w:right="-144" w:firstLine="709"/>
        <w:jc w:val="both"/>
        <w:rPr>
          <w:sz w:val="26"/>
          <w:szCs w:val="26"/>
        </w:rPr>
      </w:pPr>
      <w:r>
        <w:rPr>
          <w:sz w:val="26"/>
          <w:szCs w:val="26"/>
        </w:rPr>
        <w:t xml:space="preserve">3) </w:t>
      </w:r>
      <w:r w:rsidR="001D0B03">
        <w:rPr>
          <w:sz w:val="26"/>
          <w:szCs w:val="26"/>
        </w:rPr>
        <w:t>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администрация Находкинского городского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1D0B03" w:rsidRDefault="001D0B03" w:rsidP="005057D4">
      <w:pPr>
        <w:widowControl w:val="0"/>
        <w:autoSpaceDE w:val="0"/>
        <w:autoSpaceDN w:val="0"/>
        <w:adjustRightInd w:val="0"/>
        <w:ind w:right="-144" w:firstLine="709"/>
        <w:jc w:val="both"/>
        <w:rPr>
          <w:sz w:val="26"/>
          <w:szCs w:val="26"/>
        </w:rPr>
      </w:pPr>
      <w:r>
        <w:rPr>
          <w:sz w:val="26"/>
          <w:szCs w:val="26"/>
        </w:rPr>
        <w:lastRenderedPageBreak/>
        <w:t>4) фотомонтаж места размещения рекламной конструкции с изображением рекламной конструкции в масштабе и цвете (4 экземпляра), формат фотографии 9 х 13 см.; при этом фотография должна быть выполнена по ходу движения транспорта с обзором территории и возможностью оценки дорожной обстановки до и после места размещения;</w:t>
      </w:r>
    </w:p>
    <w:p w:rsidR="001D0B03" w:rsidRDefault="001D0B03" w:rsidP="005057D4">
      <w:pPr>
        <w:widowControl w:val="0"/>
        <w:autoSpaceDE w:val="0"/>
        <w:autoSpaceDN w:val="0"/>
        <w:adjustRightInd w:val="0"/>
        <w:ind w:right="-144" w:firstLine="709"/>
        <w:jc w:val="both"/>
        <w:rPr>
          <w:sz w:val="26"/>
          <w:szCs w:val="26"/>
        </w:rPr>
      </w:pPr>
      <w:r>
        <w:rPr>
          <w:sz w:val="26"/>
          <w:szCs w:val="26"/>
        </w:rPr>
        <w:t>5) эскиз рекламного изображения, эскиз рекламной конструкции в масштабе и цвете;</w:t>
      </w:r>
    </w:p>
    <w:p w:rsidR="001D0B03" w:rsidRDefault="001D0B03" w:rsidP="005057D4">
      <w:pPr>
        <w:widowControl w:val="0"/>
        <w:autoSpaceDE w:val="0"/>
        <w:autoSpaceDN w:val="0"/>
        <w:adjustRightInd w:val="0"/>
        <w:ind w:right="-144" w:firstLine="709"/>
        <w:jc w:val="both"/>
        <w:rPr>
          <w:sz w:val="26"/>
          <w:szCs w:val="26"/>
        </w:rPr>
      </w:pPr>
      <w:r>
        <w:rPr>
          <w:sz w:val="26"/>
          <w:szCs w:val="26"/>
        </w:rPr>
        <w:t>6) топографическая схема размещения рекламной конструкции с привязкой к окружающей застройке, элементам благоустройства, проезжей части и тротуаров, ранее установленных рекламных конструкций (масштаб 1:</w:t>
      </w:r>
      <w:r w:rsidR="006155BB">
        <w:rPr>
          <w:sz w:val="26"/>
          <w:szCs w:val="26"/>
        </w:rPr>
        <w:t>2000); для отдельно стоящих рекламных конструкций – топографический план (масштаб 1:500);</w:t>
      </w:r>
    </w:p>
    <w:p w:rsidR="006155BB" w:rsidRDefault="006155BB" w:rsidP="005057D4">
      <w:pPr>
        <w:widowControl w:val="0"/>
        <w:autoSpaceDE w:val="0"/>
        <w:autoSpaceDN w:val="0"/>
        <w:adjustRightInd w:val="0"/>
        <w:ind w:right="-144" w:firstLine="709"/>
        <w:jc w:val="both"/>
        <w:rPr>
          <w:sz w:val="26"/>
          <w:szCs w:val="26"/>
        </w:rPr>
      </w:pPr>
      <w:r>
        <w:rPr>
          <w:sz w:val="26"/>
          <w:szCs w:val="26"/>
        </w:rPr>
        <w:t>7) проектная документация (для отдельно стоящих рекламных конструкций);</w:t>
      </w:r>
    </w:p>
    <w:p w:rsidR="00646AB0" w:rsidRDefault="00646AB0" w:rsidP="005057D4">
      <w:pPr>
        <w:widowControl w:val="0"/>
        <w:autoSpaceDE w:val="0"/>
        <w:autoSpaceDN w:val="0"/>
        <w:adjustRightInd w:val="0"/>
        <w:ind w:right="-144" w:firstLine="709"/>
        <w:jc w:val="both"/>
        <w:rPr>
          <w:sz w:val="26"/>
          <w:szCs w:val="26"/>
        </w:rPr>
      </w:pPr>
      <w:r>
        <w:rPr>
          <w:sz w:val="26"/>
          <w:szCs w:val="26"/>
        </w:rPr>
        <w:t xml:space="preserve">8) документ (квитанция или платежное поручение), подтверждающий уплату государственной пошлины за выдачу разрешения на </w:t>
      </w:r>
      <w:r w:rsidR="00FD4B65">
        <w:rPr>
          <w:sz w:val="26"/>
          <w:szCs w:val="26"/>
        </w:rPr>
        <w:t>установку рекламной конструкции</w:t>
      </w:r>
      <w:r>
        <w:rPr>
          <w:sz w:val="26"/>
          <w:szCs w:val="26"/>
        </w:rPr>
        <w:t xml:space="preserve"> в соответствии с действующим законодательством.</w:t>
      </w:r>
    </w:p>
    <w:p w:rsidR="00646AB0" w:rsidRDefault="00646AB0" w:rsidP="005057D4">
      <w:pPr>
        <w:widowControl w:val="0"/>
        <w:autoSpaceDE w:val="0"/>
        <w:autoSpaceDN w:val="0"/>
        <w:adjustRightInd w:val="0"/>
        <w:ind w:right="-144" w:firstLine="709"/>
        <w:jc w:val="both"/>
        <w:rPr>
          <w:sz w:val="26"/>
          <w:szCs w:val="26"/>
        </w:rPr>
      </w:pPr>
      <w:r>
        <w:rPr>
          <w:sz w:val="26"/>
          <w:szCs w:val="26"/>
        </w:rPr>
        <w:t>В случае представления вышеуказанных документов в неполном объеме заявление не подлежит рассмотрению и возвращается заявителю.</w:t>
      </w:r>
      <w:r w:rsidR="00F50DF0">
        <w:rPr>
          <w:sz w:val="26"/>
          <w:szCs w:val="26"/>
        </w:rPr>
        <w:t>»;</w:t>
      </w:r>
    </w:p>
    <w:p w:rsidR="00F50DF0" w:rsidRDefault="00F50DF0" w:rsidP="005057D4">
      <w:pPr>
        <w:widowControl w:val="0"/>
        <w:autoSpaceDE w:val="0"/>
        <w:autoSpaceDN w:val="0"/>
        <w:adjustRightInd w:val="0"/>
        <w:ind w:right="-144" w:firstLine="709"/>
        <w:jc w:val="both"/>
        <w:rPr>
          <w:sz w:val="26"/>
          <w:szCs w:val="26"/>
        </w:rPr>
      </w:pPr>
      <w:r>
        <w:rPr>
          <w:sz w:val="26"/>
          <w:szCs w:val="26"/>
        </w:rPr>
        <w:t>2) дополнить частью 5.1 следующего содержания:</w:t>
      </w:r>
    </w:p>
    <w:p w:rsidR="00F50DF0" w:rsidRDefault="00F50DF0" w:rsidP="005057D4">
      <w:pPr>
        <w:widowControl w:val="0"/>
        <w:autoSpaceDE w:val="0"/>
        <w:autoSpaceDN w:val="0"/>
        <w:adjustRightInd w:val="0"/>
        <w:ind w:right="-144" w:firstLine="709"/>
        <w:jc w:val="both"/>
        <w:rPr>
          <w:sz w:val="26"/>
          <w:szCs w:val="26"/>
        </w:rPr>
      </w:pPr>
      <w:r>
        <w:rPr>
          <w:sz w:val="26"/>
          <w:szCs w:val="26"/>
        </w:rPr>
        <w:t>«5.1. Заявителем по собственной инициативе могут быть представлены:</w:t>
      </w:r>
    </w:p>
    <w:p w:rsidR="00F50DF0" w:rsidRDefault="00F50DF0" w:rsidP="005057D4">
      <w:pPr>
        <w:widowControl w:val="0"/>
        <w:autoSpaceDE w:val="0"/>
        <w:autoSpaceDN w:val="0"/>
        <w:adjustRightInd w:val="0"/>
        <w:ind w:right="-144" w:firstLine="709"/>
        <w:jc w:val="both"/>
        <w:rPr>
          <w:sz w:val="26"/>
          <w:szCs w:val="26"/>
        </w:rPr>
      </w:pPr>
      <w:r>
        <w:rPr>
          <w:sz w:val="26"/>
          <w:szCs w:val="26"/>
        </w:rPr>
        <w:t>1) выписка из Единого государственного реестра юридических лиц или выписка из Единого государственного реестра индивидуальных предпринимателей (сроком не более 30 дней с момента выдачи);</w:t>
      </w:r>
    </w:p>
    <w:p w:rsidR="00F50DF0" w:rsidRDefault="00F50DF0" w:rsidP="005057D4">
      <w:pPr>
        <w:widowControl w:val="0"/>
        <w:autoSpaceDE w:val="0"/>
        <w:autoSpaceDN w:val="0"/>
        <w:adjustRightInd w:val="0"/>
        <w:ind w:right="-144" w:firstLine="709"/>
        <w:jc w:val="both"/>
        <w:rPr>
          <w:sz w:val="26"/>
          <w:szCs w:val="26"/>
        </w:rPr>
      </w:pPr>
      <w:r>
        <w:rPr>
          <w:sz w:val="26"/>
          <w:szCs w:val="26"/>
        </w:rPr>
        <w:t xml:space="preserve">2) </w:t>
      </w:r>
      <w:r w:rsidR="000D314D">
        <w:rPr>
          <w:sz w:val="26"/>
          <w:szCs w:val="26"/>
        </w:rPr>
        <w:t>документ, подтверждающий право собственности, аренды или иное вещное право на земельный участок, здание, строение, сооружение или иной объект, к которому присоединяется рекламная конструкция.»;</w:t>
      </w:r>
    </w:p>
    <w:p w:rsidR="000D314D" w:rsidRDefault="000D314D" w:rsidP="005057D4">
      <w:pPr>
        <w:widowControl w:val="0"/>
        <w:autoSpaceDE w:val="0"/>
        <w:autoSpaceDN w:val="0"/>
        <w:adjustRightInd w:val="0"/>
        <w:ind w:right="-144" w:firstLine="709"/>
        <w:jc w:val="both"/>
        <w:rPr>
          <w:sz w:val="26"/>
          <w:szCs w:val="26"/>
        </w:rPr>
      </w:pPr>
      <w:r>
        <w:rPr>
          <w:sz w:val="26"/>
          <w:szCs w:val="26"/>
        </w:rPr>
        <w:t>3) дополнить частью 5.2 следующего содержания:</w:t>
      </w:r>
    </w:p>
    <w:p w:rsidR="00646AB0" w:rsidRDefault="000D314D" w:rsidP="005057D4">
      <w:pPr>
        <w:widowControl w:val="0"/>
        <w:autoSpaceDE w:val="0"/>
        <w:autoSpaceDN w:val="0"/>
        <w:adjustRightInd w:val="0"/>
        <w:ind w:right="-144" w:firstLine="709"/>
        <w:jc w:val="both"/>
        <w:rPr>
          <w:sz w:val="26"/>
          <w:szCs w:val="26"/>
        </w:rPr>
      </w:pPr>
      <w:r>
        <w:rPr>
          <w:sz w:val="26"/>
          <w:szCs w:val="26"/>
        </w:rPr>
        <w:t xml:space="preserve">«5.2. </w:t>
      </w:r>
      <w:r w:rsidR="00646AB0">
        <w:rPr>
          <w:sz w:val="26"/>
          <w:szCs w:val="26"/>
        </w:rPr>
        <w:t>Администрация Находкинского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r>
        <w:rPr>
          <w:sz w:val="26"/>
          <w:szCs w:val="26"/>
        </w:rPr>
        <w:t>»;</w:t>
      </w:r>
    </w:p>
    <w:p w:rsidR="000D314D" w:rsidRDefault="000D314D" w:rsidP="005057D4">
      <w:pPr>
        <w:widowControl w:val="0"/>
        <w:autoSpaceDE w:val="0"/>
        <w:autoSpaceDN w:val="0"/>
        <w:adjustRightInd w:val="0"/>
        <w:ind w:right="-144" w:firstLine="709"/>
        <w:jc w:val="both"/>
        <w:rPr>
          <w:sz w:val="26"/>
          <w:szCs w:val="26"/>
        </w:rPr>
      </w:pPr>
      <w:r>
        <w:rPr>
          <w:sz w:val="26"/>
          <w:szCs w:val="26"/>
        </w:rPr>
        <w:t>4) дополнить частью 5.3 следующего содержания:</w:t>
      </w:r>
    </w:p>
    <w:p w:rsidR="000D314D" w:rsidRDefault="000D314D" w:rsidP="005057D4">
      <w:pPr>
        <w:widowControl w:val="0"/>
        <w:autoSpaceDE w:val="0"/>
        <w:autoSpaceDN w:val="0"/>
        <w:adjustRightInd w:val="0"/>
        <w:ind w:right="-144" w:firstLine="709"/>
        <w:jc w:val="both"/>
        <w:rPr>
          <w:sz w:val="26"/>
          <w:szCs w:val="26"/>
        </w:rPr>
      </w:pPr>
      <w:r>
        <w:rPr>
          <w:sz w:val="26"/>
          <w:szCs w:val="26"/>
        </w:rPr>
        <w:t>«5</w:t>
      </w:r>
      <w:r w:rsidR="00C813B8">
        <w:rPr>
          <w:sz w:val="26"/>
          <w:szCs w:val="26"/>
        </w:rPr>
        <w:t>.3. С заявлением на выдачу Р</w:t>
      </w:r>
      <w:r>
        <w:rPr>
          <w:sz w:val="26"/>
          <w:szCs w:val="26"/>
        </w:rPr>
        <w:t>азрешения на установку рекламной конструкции на территории Находкинского городского округа заявитель вправе по собственной инициативе представить документ (квитанцию или платежное поручение), подтверждающий уплату государственной пошлины за выдачу разрешения на установку рекла</w:t>
      </w:r>
      <w:r w:rsidR="001B29EE">
        <w:rPr>
          <w:sz w:val="26"/>
          <w:szCs w:val="26"/>
        </w:rPr>
        <w:t>мной конструкции.</w:t>
      </w:r>
    </w:p>
    <w:p w:rsidR="00547E16" w:rsidRPr="00D7186F" w:rsidRDefault="001B29EE" w:rsidP="005057D4">
      <w:pPr>
        <w:widowControl w:val="0"/>
        <w:autoSpaceDE w:val="0"/>
        <w:autoSpaceDN w:val="0"/>
        <w:adjustRightInd w:val="0"/>
        <w:ind w:right="-144" w:firstLine="709"/>
        <w:jc w:val="both"/>
        <w:rPr>
          <w:sz w:val="26"/>
          <w:szCs w:val="26"/>
        </w:rPr>
      </w:pPr>
      <w:r>
        <w:rPr>
          <w:sz w:val="26"/>
          <w:szCs w:val="26"/>
        </w:rPr>
        <w:t xml:space="preserve">Сведения об </w:t>
      </w:r>
      <w:r w:rsidR="00326257">
        <w:rPr>
          <w:sz w:val="26"/>
          <w:szCs w:val="26"/>
        </w:rPr>
        <w:t>о</w:t>
      </w:r>
      <w:r>
        <w:rPr>
          <w:sz w:val="26"/>
          <w:szCs w:val="26"/>
        </w:rPr>
        <w:t>плате государственной пошлины за выдачу разрешения на установку рекламной конструкции запрашиваются администрацией Находкинского городского округа в соответствующем федеральном органе.»</w:t>
      </w:r>
      <w:r w:rsidR="00326257">
        <w:rPr>
          <w:sz w:val="26"/>
          <w:szCs w:val="26"/>
        </w:rPr>
        <w:t>.</w:t>
      </w:r>
    </w:p>
    <w:p w:rsidR="005110C8" w:rsidRDefault="005110C8" w:rsidP="005057D4">
      <w:pPr>
        <w:pStyle w:val="a3"/>
        <w:spacing w:after="0"/>
        <w:ind w:right="-144" w:firstLine="567"/>
        <w:jc w:val="both"/>
        <w:rPr>
          <w:sz w:val="26"/>
          <w:szCs w:val="26"/>
        </w:rPr>
      </w:pPr>
    </w:p>
    <w:p w:rsidR="005110C8" w:rsidRDefault="005110C8" w:rsidP="005057D4">
      <w:pPr>
        <w:pStyle w:val="a3"/>
        <w:spacing w:after="0"/>
        <w:ind w:right="-144" w:firstLine="567"/>
        <w:jc w:val="both"/>
        <w:rPr>
          <w:sz w:val="26"/>
          <w:szCs w:val="26"/>
        </w:rPr>
      </w:pPr>
    </w:p>
    <w:p w:rsidR="00780275" w:rsidRDefault="00780275" w:rsidP="005057D4">
      <w:pPr>
        <w:pStyle w:val="a3"/>
        <w:spacing w:after="0"/>
        <w:ind w:right="-144" w:firstLine="709"/>
        <w:jc w:val="both"/>
        <w:rPr>
          <w:sz w:val="26"/>
          <w:szCs w:val="26"/>
        </w:rPr>
      </w:pPr>
      <w:r>
        <w:rPr>
          <w:sz w:val="26"/>
          <w:szCs w:val="26"/>
        </w:rPr>
        <w:lastRenderedPageBreak/>
        <w:t>2. Настоящее решение вступает в силу с</w:t>
      </w:r>
      <w:r w:rsidR="00032B61">
        <w:rPr>
          <w:sz w:val="26"/>
          <w:szCs w:val="26"/>
        </w:rPr>
        <w:t>о дня его официального опубликования</w:t>
      </w:r>
      <w:r w:rsidR="001B29EE">
        <w:rPr>
          <w:sz w:val="26"/>
          <w:szCs w:val="26"/>
        </w:rPr>
        <w:t>, за исключением подпункта 4 пункта 1 настоящего решения.</w:t>
      </w:r>
    </w:p>
    <w:p w:rsidR="001B29EE" w:rsidRDefault="001B29EE" w:rsidP="005057D4">
      <w:pPr>
        <w:pStyle w:val="a3"/>
        <w:spacing w:after="0"/>
        <w:ind w:right="-144" w:firstLine="709"/>
        <w:jc w:val="both"/>
        <w:rPr>
          <w:sz w:val="26"/>
          <w:szCs w:val="26"/>
        </w:rPr>
      </w:pPr>
      <w:r>
        <w:rPr>
          <w:sz w:val="26"/>
          <w:szCs w:val="26"/>
        </w:rPr>
        <w:t>Подпункт 4 пункта 1 настоящего решения вступает в силу с 1 января 2013 года.</w:t>
      </w:r>
    </w:p>
    <w:p w:rsidR="00780275" w:rsidRDefault="00780275" w:rsidP="00126FB8">
      <w:pPr>
        <w:pStyle w:val="a3"/>
        <w:spacing w:after="0"/>
        <w:ind w:right="-5" w:firstLine="567"/>
        <w:jc w:val="both"/>
        <w:rPr>
          <w:sz w:val="26"/>
          <w:szCs w:val="26"/>
        </w:rPr>
      </w:pPr>
    </w:p>
    <w:p w:rsidR="00780275" w:rsidRDefault="00780275" w:rsidP="00126FB8">
      <w:pPr>
        <w:pStyle w:val="a3"/>
        <w:spacing w:after="0"/>
        <w:ind w:right="-5" w:firstLine="567"/>
        <w:jc w:val="both"/>
        <w:rPr>
          <w:sz w:val="26"/>
          <w:szCs w:val="26"/>
        </w:rPr>
      </w:pPr>
    </w:p>
    <w:p w:rsidR="00780275" w:rsidRPr="001E4FD0" w:rsidRDefault="00780275" w:rsidP="00780275">
      <w:pPr>
        <w:ind w:right="-143"/>
        <w:jc w:val="both"/>
        <w:rPr>
          <w:sz w:val="26"/>
          <w:szCs w:val="26"/>
        </w:rPr>
      </w:pPr>
      <w:r w:rsidRPr="001E4FD0">
        <w:rPr>
          <w:sz w:val="26"/>
          <w:szCs w:val="26"/>
        </w:rPr>
        <w:t xml:space="preserve">Глава Находкинского </w:t>
      </w:r>
    </w:p>
    <w:p w:rsidR="00780275" w:rsidRDefault="00780275" w:rsidP="00780275">
      <w:pPr>
        <w:ind w:right="-143"/>
        <w:jc w:val="both"/>
        <w:rPr>
          <w:sz w:val="26"/>
          <w:szCs w:val="26"/>
        </w:rPr>
      </w:pPr>
      <w:r w:rsidRPr="001E4FD0">
        <w:rPr>
          <w:sz w:val="26"/>
          <w:szCs w:val="26"/>
        </w:rPr>
        <w:t xml:space="preserve">городского округа                                                                                 </w:t>
      </w:r>
      <w:r>
        <w:rPr>
          <w:sz w:val="26"/>
          <w:szCs w:val="26"/>
        </w:rPr>
        <w:t xml:space="preserve">          </w:t>
      </w:r>
      <w:r w:rsidRPr="001E4FD0">
        <w:rPr>
          <w:sz w:val="26"/>
          <w:szCs w:val="26"/>
        </w:rPr>
        <w:t>О.Г. Колядин</w:t>
      </w:r>
    </w:p>
    <w:p w:rsidR="005057D4" w:rsidRDefault="005057D4" w:rsidP="00780275">
      <w:pPr>
        <w:ind w:right="-143"/>
        <w:jc w:val="both"/>
        <w:rPr>
          <w:sz w:val="26"/>
          <w:szCs w:val="26"/>
        </w:rPr>
      </w:pPr>
    </w:p>
    <w:p w:rsidR="005057D4" w:rsidRDefault="005057D4" w:rsidP="00780275">
      <w:pPr>
        <w:ind w:right="-143"/>
        <w:jc w:val="both"/>
        <w:rPr>
          <w:sz w:val="24"/>
          <w:szCs w:val="24"/>
        </w:rPr>
      </w:pPr>
      <w:r>
        <w:rPr>
          <w:sz w:val="24"/>
          <w:szCs w:val="24"/>
        </w:rPr>
        <w:t>26 сентября 2012 года</w:t>
      </w:r>
    </w:p>
    <w:p w:rsidR="005057D4" w:rsidRPr="005057D4" w:rsidRDefault="005057D4" w:rsidP="00780275">
      <w:pPr>
        <w:ind w:right="-143"/>
        <w:jc w:val="both"/>
        <w:rPr>
          <w:sz w:val="24"/>
          <w:szCs w:val="24"/>
        </w:rPr>
      </w:pPr>
      <w:r>
        <w:rPr>
          <w:sz w:val="24"/>
          <w:szCs w:val="24"/>
        </w:rPr>
        <w:t>№ 77-НПА</w:t>
      </w:r>
    </w:p>
    <w:p w:rsidR="00032B61" w:rsidRDefault="00032B61" w:rsidP="00780275">
      <w:pPr>
        <w:ind w:right="-143"/>
        <w:jc w:val="both"/>
        <w:rPr>
          <w:sz w:val="26"/>
          <w:szCs w:val="26"/>
        </w:rPr>
      </w:pPr>
    </w:p>
    <w:sectPr w:rsidR="00032B61" w:rsidSect="006B50A5">
      <w:headerReference w:type="default" r:id="rId7"/>
      <w:pgSz w:w="11906" w:h="16838" w:code="9"/>
      <w:pgMar w:top="79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DD4" w:rsidRDefault="00555DD4" w:rsidP="00032B61">
      <w:r>
        <w:separator/>
      </w:r>
    </w:p>
  </w:endnote>
  <w:endnote w:type="continuationSeparator" w:id="0">
    <w:p w:rsidR="00555DD4" w:rsidRDefault="00555DD4" w:rsidP="00032B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DD4" w:rsidRDefault="00555DD4" w:rsidP="00032B61">
      <w:r>
        <w:separator/>
      </w:r>
    </w:p>
  </w:footnote>
  <w:footnote w:type="continuationSeparator" w:id="0">
    <w:p w:rsidR="00555DD4" w:rsidRDefault="00555DD4" w:rsidP="00032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8610"/>
      <w:docPartObj>
        <w:docPartGallery w:val="Page Numbers (Top of Page)"/>
        <w:docPartUnique/>
      </w:docPartObj>
    </w:sdtPr>
    <w:sdtContent>
      <w:p w:rsidR="000D314D" w:rsidRDefault="00337B7D">
        <w:pPr>
          <w:pStyle w:val="a8"/>
          <w:jc w:val="right"/>
        </w:pPr>
        <w:fldSimple w:instr=" PAGE   \* MERGEFORMAT ">
          <w:r w:rsidR="005057D4">
            <w:rPr>
              <w:noProof/>
            </w:rPr>
            <w:t>3</w:t>
          </w:r>
        </w:fldSimple>
      </w:p>
    </w:sdtContent>
  </w:sdt>
  <w:p w:rsidR="000D314D" w:rsidRDefault="000D314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1"/>
    <w:footnote w:id="0"/>
  </w:footnotePr>
  <w:endnotePr>
    <w:endnote w:id="-1"/>
    <w:endnote w:id="0"/>
  </w:endnotePr>
  <w:compat/>
  <w:rsids>
    <w:rsidRoot w:val="00B75C96"/>
    <w:rsid w:val="00020D00"/>
    <w:rsid w:val="00032B61"/>
    <w:rsid w:val="00060E55"/>
    <w:rsid w:val="00085064"/>
    <w:rsid w:val="000B2C81"/>
    <w:rsid w:val="000D26E0"/>
    <w:rsid w:val="000D314D"/>
    <w:rsid w:val="000D5C2B"/>
    <w:rsid w:val="000F677B"/>
    <w:rsid w:val="00126FB8"/>
    <w:rsid w:val="00153E5C"/>
    <w:rsid w:val="00160099"/>
    <w:rsid w:val="001B29EE"/>
    <w:rsid w:val="001D0B03"/>
    <w:rsid w:val="00217919"/>
    <w:rsid w:val="00257D87"/>
    <w:rsid w:val="0026406A"/>
    <w:rsid w:val="002A275F"/>
    <w:rsid w:val="002E664B"/>
    <w:rsid w:val="00326257"/>
    <w:rsid w:val="00334ACC"/>
    <w:rsid w:val="00337B7D"/>
    <w:rsid w:val="003A62D0"/>
    <w:rsid w:val="003E5F1C"/>
    <w:rsid w:val="00413851"/>
    <w:rsid w:val="00433C7B"/>
    <w:rsid w:val="00454FC6"/>
    <w:rsid w:val="004D4DFB"/>
    <w:rsid w:val="004D7152"/>
    <w:rsid w:val="00505620"/>
    <w:rsid w:val="005057D4"/>
    <w:rsid w:val="005110C8"/>
    <w:rsid w:val="005131C5"/>
    <w:rsid w:val="00547E16"/>
    <w:rsid w:val="0055458D"/>
    <w:rsid w:val="00555DD4"/>
    <w:rsid w:val="00585A38"/>
    <w:rsid w:val="005B42D3"/>
    <w:rsid w:val="006155BB"/>
    <w:rsid w:val="0063418F"/>
    <w:rsid w:val="00646AB0"/>
    <w:rsid w:val="006752D5"/>
    <w:rsid w:val="006B50A5"/>
    <w:rsid w:val="006C7324"/>
    <w:rsid w:val="007361F5"/>
    <w:rsid w:val="00780275"/>
    <w:rsid w:val="007D46E2"/>
    <w:rsid w:val="008B1A9D"/>
    <w:rsid w:val="008C2D50"/>
    <w:rsid w:val="008F396B"/>
    <w:rsid w:val="00900348"/>
    <w:rsid w:val="0097690A"/>
    <w:rsid w:val="00981273"/>
    <w:rsid w:val="00986AD3"/>
    <w:rsid w:val="00997814"/>
    <w:rsid w:val="009F11F2"/>
    <w:rsid w:val="00AC770A"/>
    <w:rsid w:val="00B0013A"/>
    <w:rsid w:val="00B75C96"/>
    <w:rsid w:val="00B77140"/>
    <w:rsid w:val="00C61DE8"/>
    <w:rsid w:val="00C813B8"/>
    <w:rsid w:val="00CC49A4"/>
    <w:rsid w:val="00CE41C3"/>
    <w:rsid w:val="00D14552"/>
    <w:rsid w:val="00EA46E3"/>
    <w:rsid w:val="00F41C88"/>
    <w:rsid w:val="00F50DF0"/>
    <w:rsid w:val="00F73650"/>
    <w:rsid w:val="00FD4B65"/>
    <w:rsid w:val="00FE0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5C96"/>
    <w:pPr>
      <w:spacing w:after="120"/>
    </w:pPr>
  </w:style>
  <w:style w:type="character" w:customStyle="1" w:styleId="a4">
    <w:name w:val="Основной текст Знак"/>
    <w:basedOn w:val="a0"/>
    <w:link w:val="a3"/>
    <w:rsid w:val="00B75C9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75C96"/>
    <w:rPr>
      <w:rFonts w:ascii="Tahoma" w:hAnsi="Tahoma" w:cs="Tahoma"/>
      <w:sz w:val="16"/>
      <w:szCs w:val="16"/>
    </w:rPr>
  </w:style>
  <w:style w:type="character" w:customStyle="1" w:styleId="a6">
    <w:name w:val="Текст выноски Знак"/>
    <w:basedOn w:val="a0"/>
    <w:link w:val="a5"/>
    <w:uiPriority w:val="99"/>
    <w:semiHidden/>
    <w:rsid w:val="00B75C96"/>
    <w:rPr>
      <w:rFonts w:ascii="Tahoma" w:eastAsia="Times New Roman" w:hAnsi="Tahoma" w:cs="Tahoma"/>
      <w:sz w:val="16"/>
      <w:szCs w:val="16"/>
      <w:lang w:eastAsia="ru-RU"/>
    </w:rPr>
  </w:style>
  <w:style w:type="table" w:styleId="a7">
    <w:name w:val="Table Grid"/>
    <w:basedOn w:val="a1"/>
    <w:uiPriority w:val="59"/>
    <w:rsid w:val="00126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126F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header"/>
    <w:basedOn w:val="a"/>
    <w:link w:val="a9"/>
    <w:uiPriority w:val="99"/>
    <w:unhideWhenUsed/>
    <w:rsid w:val="00032B61"/>
    <w:pPr>
      <w:tabs>
        <w:tab w:val="center" w:pos="4677"/>
        <w:tab w:val="right" w:pos="9355"/>
      </w:tabs>
    </w:pPr>
  </w:style>
  <w:style w:type="character" w:customStyle="1" w:styleId="a9">
    <w:name w:val="Верхний колонтитул Знак"/>
    <w:basedOn w:val="a0"/>
    <w:link w:val="a8"/>
    <w:uiPriority w:val="99"/>
    <w:rsid w:val="00032B61"/>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032B61"/>
    <w:pPr>
      <w:tabs>
        <w:tab w:val="center" w:pos="4677"/>
        <w:tab w:val="right" w:pos="9355"/>
      </w:tabs>
    </w:pPr>
  </w:style>
  <w:style w:type="character" w:customStyle="1" w:styleId="ab">
    <w:name w:val="Нижний колонтитул Знак"/>
    <w:basedOn w:val="a0"/>
    <w:link w:val="aa"/>
    <w:uiPriority w:val="99"/>
    <w:semiHidden/>
    <w:rsid w:val="00032B61"/>
    <w:rPr>
      <w:rFonts w:ascii="Times New Roman" w:eastAsia="Times New Roman" w:hAnsi="Times New Roman" w:cs="Times New Roman"/>
      <w:sz w:val="20"/>
      <w:szCs w:val="20"/>
      <w:lang w:eastAsia="ru-RU"/>
    </w:rPr>
  </w:style>
  <w:style w:type="paragraph" w:styleId="ac">
    <w:name w:val="List Paragraph"/>
    <w:basedOn w:val="a"/>
    <w:uiPriority w:val="34"/>
    <w:qFormat/>
    <w:rsid w:val="00CE41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MSomova</dc:creator>
  <cp:lastModifiedBy>NTrotsenko</cp:lastModifiedBy>
  <cp:revision>3</cp:revision>
  <cp:lastPrinted>2012-09-20T23:53:00Z</cp:lastPrinted>
  <dcterms:created xsi:type="dcterms:W3CDTF">2012-09-30T23:59:00Z</dcterms:created>
  <dcterms:modified xsi:type="dcterms:W3CDTF">2012-10-01T00:03:00Z</dcterms:modified>
</cp:coreProperties>
</file>